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ABF" w:rsidRPr="00334662" w:rsidRDefault="0020702B" w:rsidP="00E60ABF">
      <w:pPr>
        <w:tabs>
          <w:tab w:val="left" w:pos="5189"/>
        </w:tabs>
        <w:spacing w:after="0" w:line="240" w:lineRule="auto"/>
        <w:jc w:val="right"/>
        <w:rPr>
          <w:rFonts w:ascii="Arial" w:eastAsia="Times New Roman" w:hAnsi="Arial" w:cs="Arial"/>
          <w:sz w:val="24"/>
          <w:szCs w:val="24"/>
          <w:lang w:val="es-ES"/>
        </w:rPr>
      </w:pPr>
      <w:r w:rsidRPr="00334662">
        <w:rPr>
          <w:rFonts w:ascii="Arial" w:eastAsia="Calibri" w:hAnsi="Arial" w:cs="Arial"/>
          <w:b/>
          <w:noProof/>
          <w:lang w:eastAsia="es-MX"/>
        </w:rPr>
        <w:t xml:space="preserve">      </w:t>
      </w:r>
      <w:r w:rsidRPr="00334662">
        <w:rPr>
          <w:rFonts w:ascii="Arial" w:eastAsia="Times New Roman" w:hAnsi="Arial" w:cs="Arial"/>
          <w:lang w:val="es-ES"/>
        </w:rPr>
        <w:t xml:space="preserve">                                                           </w:t>
      </w:r>
      <w:r w:rsidR="00E60ABF" w:rsidRPr="00334662">
        <w:rPr>
          <w:rFonts w:ascii="Arial" w:eastAsia="Times New Roman" w:hAnsi="Arial" w:cs="Arial"/>
          <w:lang w:val="es-ES"/>
        </w:rPr>
        <w:t xml:space="preserve">                               </w:t>
      </w:r>
      <w:r w:rsidRPr="00334662">
        <w:rPr>
          <w:rFonts w:ascii="Arial" w:eastAsia="Times New Roman" w:hAnsi="Arial" w:cs="Arial"/>
          <w:lang w:val="es-ES"/>
        </w:rPr>
        <w:t xml:space="preserve">                </w:t>
      </w:r>
      <w:r w:rsidR="00E60ABF" w:rsidRPr="00334662">
        <w:rPr>
          <w:rFonts w:ascii="Arial" w:eastAsia="Times New Roman" w:hAnsi="Arial" w:cs="Arial"/>
          <w:lang w:val="es-ES"/>
        </w:rPr>
        <w:t xml:space="preserve">                 </w:t>
      </w:r>
      <w:r w:rsidR="00E60ABF" w:rsidRPr="00334662">
        <w:rPr>
          <w:rFonts w:ascii="Arial" w:eastAsia="Calibri" w:hAnsi="Arial" w:cs="Arial"/>
          <w:sz w:val="24"/>
          <w:szCs w:val="24"/>
        </w:rPr>
        <w:t>Expediente:</w:t>
      </w:r>
      <w:r w:rsidR="00334662">
        <w:rPr>
          <w:rFonts w:ascii="Arial" w:eastAsia="Calibri" w:hAnsi="Arial" w:cs="Arial"/>
          <w:sz w:val="24"/>
          <w:szCs w:val="24"/>
        </w:rPr>
        <w:t xml:space="preserve"> </w:t>
      </w:r>
      <w:r w:rsidR="00E60ABF" w:rsidRPr="00334662">
        <w:rPr>
          <w:rFonts w:ascii="Arial" w:eastAsia="Calibri" w:hAnsi="Arial" w:cs="Arial"/>
          <w:b/>
          <w:sz w:val="24"/>
          <w:szCs w:val="24"/>
        </w:rPr>
        <w:t>0</w:t>
      </w:r>
      <w:r w:rsidR="00182FE4">
        <w:rPr>
          <w:rFonts w:ascii="Arial" w:eastAsia="Calibri" w:hAnsi="Arial" w:cs="Arial"/>
          <w:b/>
          <w:sz w:val="24"/>
          <w:szCs w:val="24"/>
        </w:rPr>
        <w:t>0055</w:t>
      </w:r>
      <w:r w:rsidR="00E60ABF" w:rsidRPr="00334662">
        <w:rPr>
          <w:rFonts w:ascii="Arial" w:eastAsia="Calibri" w:hAnsi="Arial" w:cs="Arial"/>
          <w:b/>
          <w:sz w:val="24"/>
          <w:szCs w:val="24"/>
        </w:rPr>
        <w:t>/2019</w:t>
      </w:r>
    </w:p>
    <w:p w:rsidR="00E60ABF" w:rsidRPr="00334662" w:rsidRDefault="00E60ABF" w:rsidP="00334662">
      <w:pPr>
        <w:spacing w:after="200" w:line="240" w:lineRule="auto"/>
        <w:ind w:left="4248"/>
        <w:contextualSpacing/>
        <w:jc w:val="right"/>
        <w:rPr>
          <w:rFonts w:ascii="Arial" w:eastAsia="Calibri" w:hAnsi="Arial" w:cs="Arial"/>
          <w:sz w:val="24"/>
          <w:szCs w:val="24"/>
        </w:rPr>
      </w:pPr>
      <w:r w:rsidRPr="00334662">
        <w:rPr>
          <w:rFonts w:ascii="Arial" w:eastAsia="Calibri" w:hAnsi="Arial" w:cs="Arial"/>
          <w:sz w:val="24"/>
          <w:szCs w:val="24"/>
        </w:rPr>
        <w:t>Folio Infomex:</w:t>
      </w:r>
      <w:r w:rsidR="00334662">
        <w:rPr>
          <w:rFonts w:ascii="Arial" w:eastAsia="Calibri" w:hAnsi="Arial" w:cs="Arial"/>
          <w:sz w:val="24"/>
          <w:szCs w:val="24"/>
        </w:rPr>
        <w:t xml:space="preserve"> </w:t>
      </w:r>
      <w:r w:rsidRPr="00334662">
        <w:rPr>
          <w:rFonts w:ascii="Arial" w:eastAsia="Calibri" w:hAnsi="Arial" w:cs="Arial"/>
          <w:b/>
          <w:sz w:val="24"/>
          <w:szCs w:val="24"/>
        </w:rPr>
        <w:t>00</w:t>
      </w:r>
      <w:r w:rsidR="00182FE4">
        <w:rPr>
          <w:rFonts w:ascii="Arial" w:eastAsia="Calibri" w:hAnsi="Arial" w:cs="Arial"/>
          <w:b/>
          <w:sz w:val="24"/>
          <w:szCs w:val="24"/>
        </w:rPr>
        <w:t>442819</w:t>
      </w:r>
      <w:r w:rsidRPr="00334662">
        <w:rPr>
          <w:rFonts w:ascii="Arial" w:eastAsia="Calibri" w:hAnsi="Arial" w:cs="Arial"/>
          <w:sz w:val="24"/>
          <w:szCs w:val="24"/>
        </w:rPr>
        <w:t xml:space="preserve"> </w:t>
      </w:r>
    </w:p>
    <w:p w:rsidR="00E60ABF" w:rsidRPr="00334662" w:rsidRDefault="00E60ABF" w:rsidP="00E60ABF">
      <w:pPr>
        <w:spacing w:before="240" w:after="0" w:line="240" w:lineRule="auto"/>
        <w:ind w:left="4248"/>
        <w:contextualSpacing/>
        <w:jc w:val="right"/>
        <w:rPr>
          <w:rFonts w:ascii="Arial" w:eastAsia="Calibri" w:hAnsi="Arial" w:cs="Arial"/>
          <w:sz w:val="24"/>
          <w:szCs w:val="24"/>
        </w:rPr>
      </w:pPr>
    </w:p>
    <w:p w:rsidR="00E60ABF" w:rsidRPr="00334662" w:rsidRDefault="00E60ABF" w:rsidP="00E60ABF">
      <w:pPr>
        <w:spacing w:before="240" w:after="0" w:line="240" w:lineRule="auto"/>
        <w:ind w:left="4248"/>
        <w:contextualSpacing/>
        <w:jc w:val="right"/>
        <w:rPr>
          <w:rFonts w:ascii="Arial" w:eastAsia="Calibri" w:hAnsi="Arial" w:cs="Arial"/>
          <w:b/>
          <w:sz w:val="24"/>
          <w:szCs w:val="24"/>
          <w:u w:val="single"/>
        </w:rPr>
      </w:pPr>
      <w:r w:rsidRPr="00334662">
        <w:rPr>
          <w:rFonts w:ascii="Arial" w:eastAsia="Calibri" w:hAnsi="Arial" w:cs="Arial"/>
          <w:b/>
          <w:sz w:val="24"/>
          <w:szCs w:val="24"/>
          <w:u w:val="single"/>
        </w:rPr>
        <w:t>Acuerdo de Disponibilidad</w:t>
      </w:r>
    </w:p>
    <w:p w:rsidR="00E60ABF" w:rsidRPr="00334662" w:rsidRDefault="00E60ABF" w:rsidP="00E60ABF">
      <w:pPr>
        <w:spacing w:before="240" w:after="0" w:line="240" w:lineRule="auto"/>
        <w:ind w:left="4248"/>
        <w:contextualSpacing/>
        <w:jc w:val="right"/>
        <w:rPr>
          <w:rFonts w:ascii="Arial" w:eastAsia="Calibri" w:hAnsi="Arial" w:cs="Arial"/>
          <w:b/>
          <w:sz w:val="24"/>
          <w:szCs w:val="24"/>
          <w:u w:val="single"/>
        </w:rPr>
      </w:pPr>
      <w:r w:rsidRPr="00334662">
        <w:rPr>
          <w:rFonts w:ascii="Arial" w:eastAsia="Calibri" w:hAnsi="Arial" w:cs="Arial"/>
          <w:b/>
          <w:sz w:val="24"/>
          <w:szCs w:val="24"/>
          <w:u w:val="single"/>
        </w:rPr>
        <w:t>De Información Pública</w:t>
      </w:r>
    </w:p>
    <w:p w:rsidR="00E60ABF" w:rsidRPr="00334662" w:rsidRDefault="00E60ABF" w:rsidP="00E60ABF">
      <w:pPr>
        <w:spacing w:after="200" w:line="240" w:lineRule="auto"/>
        <w:jc w:val="both"/>
        <w:rPr>
          <w:rFonts w:ascii="Arial" w:eastAsia="Calibri" w:hAnsi="Arial" w:cs="Arial"/>
          <w:b/>
          <w:sz w:val="24"/>
          <w:szCs w:val="24"/>
        </w:rPr>
      </w:pPr>
    </w:p>
    <w:p w:rsidR="00334662" w:rsidRDefault="00E60ABF" w:rsidP="00E60ABF">
      <w:pPr>
        <w:spacing w:after="200" w:line="240" w:lineRule="auto"/>
        <w:jc w:val="both"/>
        <w:rPr>
          <w:rFonts w:ascii="Arial" w:eastAsia="Calibri" w:hAnsi="Arial" w:cs="Arial"/>
          <w:sz w:val="24"/>
          <w:szCs w:val="24"/>
        </w:rPr>
      </w:pPr>
      <w:r w:rsidRPr="00334662">
        <w:rPr>
          <w:rFonts w:ascii="Arial" w:eastAsia="Calibri" w:hAnsi="Arial" w:cs="Arial"/>
          <w:b/>
          <w:sz w:val="24"/>
          <w:szCs w:val="24"/>
        </w:rPr>
        <w:t>CUENTA:</w:t>
      </w:r>
      <w:r w:rsidR="00182FE4">
        <w:rPr>
          <w:rFonts w:ascii="Arial" w:eastAsia="Calibri" w:hAnsi="Arial" w:cs="Arial"/>
          <w:sz w:val="24"/>
          <w:szCs w:val="24"/>
        </w:rPr>
        <w:t xml:space="preserve"> Con fecha 25</w:t>
      </w:r>
      <w:r w:rsidRPr="00334662">
        <w:rPr>
          <w:rFonts w:ascii="Arial" w:eastAsia="Calibri" w:hAnsi="Arial" w:cs="Arial"/>
          <w:sz w:val="24"/>
          <w:szCs w:val="24"/>
        </w:rPr>
        <w:t xml:space="preserve"> de </w:t>
      </w:r>
      <w:r w:rsidR="00182FE4">
        <w:rPr>
          <w:rFonts w:ascii="Arial" w:eastAsia="Calibri" w:hAnsi="Arial" w:cs="Arial"/>
          <w:sz w:val="24"/>
          <w:szCs w:val="24"/>
        </w:rPr>
        <w:t>Febrero</w:t>
      </w:r>
      <w:r w:rsidRPr="00334662">
        <w:rPr>
          <w:rFonts w:ascii="Arial" w:eastAsia="Calibri" w:hAnsi="Arial" w:cs="Arial"/>
          <w:sz w:val="24"/>
          <w:szCs w:val="24"/>
        </w:rPr>
        <w:t xml:space="preserve"> de 2019 se recibió solicitud de información  por la Plataforma Nacional de Transparencia en esta Unidad de Transparencia y Acceso a la Información Pública - - -  - - - - - - Conste.</w:t>
      </w:r>
    </w:p>
    <w:p w:rsidR="00334662" w:rsidRPr="00334662" w:rsidRDefault="00334662" w:rsidP="00E60ABF">
      <w:pPr>
        <w:spacing w:after="200" w:line="240" w:lineRule="auto"/>
        <w:jc w:val="both"/>
        <w:rPr>
          <w:rFonts w:ascii="Arial" w:eastAsia="Calibri" w:hAnsi="Arial" w:cs="Arial"/>
          <w:sz w:val="24"/>
          <w:szCs w:val="24"/>
        </w:rPr>
      </w:pPr>
    </w:p>
    <w:p w:rsidR="00E60ABF" w:rsidRDefault="00E60ABF" w:rsidP="00E60ABF">
      <w:pPr>
        <w:spacing w:after="200" w:line="240" w:lineRule="auto"/>
        <w:jc w:val="both"/>
        <w:rPr>
          <w:rFonts w:ascii="Arial" w:eastAsia="Calibri" w:hAnsi="Arial" w:cs="Arial"/>
          <w:b/>
          <w:sz w:val="24"/>
          <w:szCs w:val="24"/>
        </w:rPr>
      </w:pPr>
      <w:r w:rsidRPr="00334662">
        <w:rPr>
          <w:rFonts w:ascii="Arial" w:eastAsia="Calibri" w:hAnsi="Arial" w:cs="Arial"/>
          <w:b/>
          <w:sz w:val="24"/>
          <w:szCs w:val="24"/>
        </w:rPr>
        <w:t>UNIDAD DE TRANSPARENCIA Y ACCESO A LA INFORMACIÓN PÚBLICA DE LA LXIII LEGISLATURA DEL H. CO</w:t>
      </w:r>
      <w:r w:rsidR="00182FE4">
        <w:rPr>
          <w:rFonts w:ascii="Arial" w:eastAsia="Calibri" w:hAnsi="Arial" w:cs="Arial"/>
          <w:b/>
          <w:sz w:val="24"/>
          <w:szCs w:val="24"/>
        </w:rPr>
        <w:t>NGRESO DEL ESTADO DE TABASCO. 01</w:t>
      </w:r>
      <w:r w:rsidRPr="00334662">
        <w:rPr>
          <w:rFonts w:ascii="Arial" w:eastAsia="Calibri" w:hAnsi="Arial" w:cs="Arial"/>
          <w:b/>
          <w:sz w:val="24"/>
          <w:szCs w:val="24"/>
        </w:rPr>
        <w:t xml:space="preserve"> DE </w:t>
      </w:r>
      <w:r w:rsidR="00182FE4">
        <w:rPr>
          <w:rFonts w:ascii="Arial" w:eastAsia="Calibri" w:hAnsi="Arial" w:cs="Arial"/>
          <w:b/>
          <w:sz w:val="24"/>
          <w:szCs w:val="24"/>
        </w:rPr>
        <w:t>MARZO</w:t>
      </w:r>
      <w:r w:rsidRPr="00334662">
        <w:rPr>
          <w:rFonts w:ascii="Arial" w:eastAsia="Calibri" w:hAnsi="Arial" w:cs="Arial"/>
          <w:b/>
          <w:sz w:val="24"/>
          <w:szCs w:val="24"/>
        </w:rPr>
        <w:t xml:space="preserve"> DE 2019. </w:t>
      </w:r>
    </w:p>
    <w:p w:rsidR="00334662" w:rsidRPr="00334662" w:rsidRDefault="00334662" w:rsidP="00E60ABF">
      <w:pPr>
        <w:spacing w:after="200" w:line="240" w:lineRule="auto"/>
        <w:jc w:val="both"/>
        <w:rPr>
          <w:rFonts w:ascii="Arial" w:eastAsia="Calibri" w:hAnsi="Arial" w:cs="Arial"/>
          <w:b/>
          <w:sz w:val="24"/>
          <w:szCs w:val="24"/>
        </w:rPr>
      </w:pPr>
    </w:p>
    <w:p w:rsidR="00E60ABF" w:rsidRDefault="00E60ABF" w:rsidP="00E60ABF">
      <w:pPr>
        <w:spacing w:after="200" w:line="240" w:lineRule="auto"/>
        <w:jc w:val="both"/>
        <w:rPr>
          <w:rFonts w:ascii="Arial" w:eastAsia="Calibri" w:hAnsi="Arial" w:cs="Arial"/>
          <w:b/>
          <w:sz w:val="24"/>
          <w:szCs w:val="24"/>
        </w:rPr>
      </w:pPr>
      <w:r w:rsidRPr="00334662">
        <w:rPr>
          <w:rFonts w:ascii="Arial" w:eastAsia="Calibri" w:hAnsi="Arial" w:cs="Arial"/>
          <w:b/>
          <w:sz w:val="24"/>
          <w:szCs w:val="24"/>
        </w:rPr>
        <w:t xml:space="preserve">Vista </w:t>
      </w:r>
      <w:r w:rsidRPr="00334662">
        <w:rPr>
          <w:rFonts w:ascii="Arial" w:eastAsia="Calibri" w:hAnsi="Arial" w:cs="Arial"/>
          <w:sz w:val="24"/>
          <w:szCs w:val="24"/>
        </w:rPr>
        <w:t>la cuenta que antecede se</w:t>
      </w:r>
      <w:r w:rsidRPr="00334662">
        <w:rPr>
          <w:rFonts w:ascii="Arial" w:eastAsia="Calibri" w:hAnsi="Arial" w:cs="Arial"/>
          <w:b/>
          <w:sz w:val="24"/>
          <w:szCs w:val="24"/>
        </w:rPr>
        <w:t xml:space="preserve"> Acuerda:</w:t>
      </w:r>
    </w:p>
    <w:p w:rsidR="00334662" w:rsidRPr="00334662" w:rsidRDefault="00334662" w:rsidP="00E60ABF">
      <w:pPr>
        <w:spacing w:after="200" w:line="240" w:lineRule="auto"/>
        <w:jc w:val="both"/>
        <w:rPr>
          <w:rFonts w:ascii="Arial" w:eastAsia="Calibri" w:hAnsi="Arial" w:cs="Arial"/>
          <w:b/>
          <w:sz w:val="24"/>
          <w:szCs w:val="24"/>
        </w:rPr>
      </w:pPr>
    </w:p>
    <w:p w:rsidR="00E60ABF" w:rsidRPr="00334662" w:rsidRDefault="00182FE4" w:rsidP="00E60ABF">
      <w:pPr>
        <w:spacing w:after="200" w:line="240" w:lineRule="auto"/>
        <w:jc w:val="both"/>
        <w:rPr>
          <w:rFonts w:ascii="Arial" w:eastAsia="Calibri" w:hAnsi="Arial" w:cs="Arial"/>
          <w:sz w:val="24"/>
          <w:szCs w:val="24"/>
        </w:rPr>
      </w:pPr>
      <w:r>
        <w:rPr>
          <w:rFonts w:ascii="Arial" w:eastAsia="Calibri" w:hAnsi="Arial" w:cs="Arial"/>
          <w:b/>
          <w:noProof/>
          <w:sz w:val="24"/>
          <w:szCs w:val="24"/>
          <w:lang w:eastAsia="es-MX"/>
        </w:rPr>
        <w:drawing>
          <wp:anchor distT="0" distB="0" distL="114300" distR="114300" simplePos="0" relativeHeight="251688960" behindDoc="1" locked="0" layoutInCell="1" allowOverlap="1">
            <wp:simplePos x="0" y="0"/>
            <wp:positionH relativeFrom="column">
              <wp:posOffset>19050</wp:posOffset>
            </wp:positionH>
            <wp:positionV relativeFrom="paragraph">
              <wp:posOffset>792480</wp:posOffset>
            </wp:positionV>
            <wp:extent cx="5705475" cy="1438275"/>
            <wp:effectExtent l="19050" t="19050" r="28575" b="28575"/>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05475" cy="1438275"/>
                    </a:xfrm>
                    <a:prstGeom prst="rect">
                      <a:avLst/>
                    </a:prstGeom>
                    <a:noFill/>
                    <a:ln w="9525">
                      <a:solidFill>
                        <a:srgbClr val="FF0000"/>
                      </a:solidFill>
                      <a:miter lim="800000"/>
                      <a:headEnd/>
                      <a:tailEnd/>
                    </a:ln>
                  </pic:spPr>
                </pic:pic>
              </a:graphicData>
            </a:graphic>
          </wp:anchor>
        </w:drawing>
      </w:r>
      <w:r w:rsidR="00E60ABF" w:rsidRPr="00334662">
        <w:rPr>
          <w:rFonts w:ascii="Arial" w:eastAsia="Calibri" w:hAnsi="Arial" w:cs="Arial"/>
          <w:b/>
          <w:sz w:val="24"/>
          <w:szCs w:val="24"/>
        </w:rPr>
        <w:t>PRIMERO.</w:t>
      </w:r>
      <w:r w:rsidR="00E60ABF" w:rsidRPr="00334662">
        <w:rPr>
          <w:rFonts w:ascii="Arial" w:eastAsia="Calibri" w:hAnsi="Arial" w:cs="Arial"/>
          <w:sz w:val="24"/>
          <w:szCs w:val="24"/>
        </w:rPr>
        <w:t xml:space="preserve"> Por recibida la solicitud de acceso a la información, realizada por quien se identificó como</w:t>
      </w:r>
      <w:r w:rsidR="00E60ABF" w:rsidRPr="00334662">
        <w:rPr>
          <w:rFonts w:ascii="Arial" w:eastAsia="Calibri" w:hAnsi="Arial" w:cs="Arial"/>
          <w:b/>
          <w:sz w:val="24"/>
          <w:szCs w:val="24"/>
        </w:rPr>
        <w:t xml:space="preserve"> </w:t>
      </w:r>
      <w:r>
        <w:rPr>
          <w:rFonts w:ascii="Arial" w:eastAsia="Calibri" w:hAnsi="Arial" w:cs="Arial"/>
          <w:b/>
          <w:sz w:val="24"/>
          <w:szCs w:val="24"/>
        </w:rPr>
        <w:t>Monica Vázquez Villanueva</w:t>
      </w:r>
      <w:r w:rsidR="00E60ABF" w:rsidRPr="00334662">
        <w:rPr>
          <w:rFonts w:ascii="Arial" w:eastAsia="Calibri" w:hAnsi="Arial" w:cs="Arial"/>
          <w:b/>
          <w:sz w:val="24"/>
          <w:szCs w:val="24"/>
        </w:rPr>
        <w:t xml:space="preserve"> </w:t>
      </w:r>
      <w:r w:rsidR="00E60ABF" w:rsidRPr="00334662">
        <w:rPr>
          <w:rFonts w:ascii="Arial" w:eastAsia="Calibri" w:hAnsi="Arial" w:cs="Arial"/>
          <w:sz w:val="24"/>
          <w:szCs w:val="24"/>
        </w:rPr>
        <w:t xml:space="preserve">presentada vía Sistema Plataforma Nacional de Transparencia Tabasco, </w:t>
      </w:r>
      <w:r>
        <w:rPr>
          <w:rFonts w:ascii="Arial" w:eastAsia="Calibri" w:hAnsi="Arial" w:cs="Arial"/>
          <w:b/>
          <w:sz w:val="24"/>
          <w:szCs w:val="24"/>
        </w:rPr>
        <w:t>el 25</w:t>
      </w:r>
      <w:r w:rsidR="00E60ABF" w:rsidRPr="00334662">
        <w:rPr>
          <w:rFonts w:ascii="Arial" w:eastAsia="Calibri" w:hAnsi="Arial" w:cs="Arial"/>
          <w:b/>
          <w:sz w:val="24"/>
          <w:szCs w:val="24"/>
        </w:rPr>
        <w:t xml:space="preserve"> de </w:t>
      </w:r>
      <w:r w:rsidR="00415747" w:rsidRPr="00334662">
        <w:rPr>
          <w:rFonts w:ascii="Arial" w:eastAsia="Calibri" w:hAnsi="Arial" w:cs="Arial"/>
          <w:b/>
          <w:sz w:val="24"/>
          <w:szCs w:val="24"/>
        </w:rPr>
        <w:t>Febrero</w:t>
      </w:r>
      <w:r w:rsidR="00E60ABF" w:rsidRPr="00334662">
        <w:rPr>
          <w:rFonts w:ascii="Arial" w:eastAsia="Calibri" w:hAnsi="Arial" w:cs="Arial"/>
          <w:b/>
          <w:sz w:val="24"/>
          <w:szCs w:val="24"/>
        </w:rPr>
        <w:t xml:space="preserve"> de 2019</w:t>
      </w:r>
      <w:r w:rsidR="00E60ABF" w:rsidRPr="00334662">
        <w:rPr>
          <w:rFonts w:ascii="Arial" w:eastAsia="Calibri" w:hAnsi="Arial" w:cs="Arial"/>
          <w:sz w:val="24"/>
          <w:szCs w:val="24"/>
        </w:rPr>
        <w:t xml:space="preserve"> a las</w:t>
      </w:r>
      <w:r w:rsidR="00E60ABF" w:rsidRPr="00334662">
        <w:rPr>
          <w:rFonts w:ascii="Arial" w:eastAsia="Calibri" w:hAnsi="Arial" w:cs="Arial"/>
          <w:b/>
          <w:sz w:val="24"/>
          <w:szCs w:val="24"/>
        </w:rPr>
        <w:t xml:space="preserve"> </w:t>
      </w:r>
      <w:r>
        <w:rPr>
          <w:rFonts w:ascii="Arial" w:eastAsia="Calibri" w:hAnsi="Arial" w:cs="Arial"/>
          <w:b/>
          <w:sz w:val="24"/>
          <w:szCs w:val="24"/>
        </w:rPr>
        <w:t>12</w:t>
      </w:r>
      <w:r w:rsidR="00415747" w:rsidRPr="00334662">
        <w:rPr>
          <w:rFonts w:ascii="Arial" w:eastAsia="Calibri" w:hAnsi="Arial" w:cs="Arial"/>
          <w:b/>
          <w:sz w:val="24"/>
          <w:szCs w:val="24"/>
        </w:rPr>
        <w:t>:</w:t>
      </w:r>
      <w:r>
        <w:rPr>
          <w:rFonts w:ascii="Arial" w:eastAsia="Calibri" w:hAnsi="Arial" w:cs="Arial"/>
          <w:b/>
          <w:sz w:val="24"/>
          <w:szCs w:val="24"/>
        </w:rPr>
        <w:t>57</w:t>
      </w:r>
      <w:r w:rsidR="00E60ABF" w:rsidRPr="00334662">
        <w:rPr>
          <w:rFonts w:ascii="Arial" w:eastAsia="Calibri" w:hAnsi="Arial" w:cs="Arial"/>
          <w:b/>
          <w:sz w:val="24"/>
          <w:szCs w:val="24"/>
        </w:rPr>
        <w:t xml:space="preserve"> horas</w:t>
      </w:r>
      <w:r w:rsidR="00E60ABF" w:rsidRPr="00334662">
        <w:rPr>
          <w:rFonts w:ascii="Arial" w:eastAsia="Calibri" w:hAnsi="Arial" w:cs="Arial"/>
          <w:sz w:val="24"/>
          <w:szCs w:val="24"/>
        </w:rPr>
        <w:t xml:space="preserve">, registrada bajo el número de folio arriba descrito mediante el cual requirió: </w:t>
      </w:r>
    </w:p>
    <w:p w:rsidR="00E60ABF" w:rsidRPr="00334662" w:rsidRDefault="00E60ABF" w:rsidP="00E60ABF">
      <w:pPr>
        <w:spacing w:after="200" w:line="240" w:lineRule="auto"/>
        <w:jc w:val="both"/>
        <w:rPr>
          <w:rFonts w:ascii="Arial" w:eastAsia="Calibri" w:hAnsi="Arial" w:cs="Arial"/>
          <w:b/>
          <w:sz w:val="24"/>
          <w:szCs w:val="24"/>
        </w:rPr>
      </w:pPr>
    </w:p>
    <w:p w:rsidR="00E60ABF" w:rsidRPr="00334662" w:rsidRDefault="00E60ABF" w:rsidP="00E60ABF">
      <w:pPr>
        <w:spacing w:after="200" w:line="240" w:lineRule="auto"/>
        <w:jc w:val="both"/>
        <w:rPr>
          <w:rFonts w:ascii="Arial" w:eastAsia="Calibri" w:hAnsi="Arial" w:cs="Arial"/>
          <w:b/>
          <w:sz w:val="24"/>
          <w:szCs w:val="24"/>
        </w:rPr>
      </w:pPr>
    </w:p>
    <w:p w:rsidR="00E60ABF" w:rsidRPr="00334662" w:rsidRDefault="00E60ABF" w:rsidP="00E60ABF">
      <w:pPr>
        <w:spacing w:after="200" w:line="240" w:lineRule="auto"/>
        <w:jc w:val="both"/>
        <w:rPr>
          <w:rFonts w:ascii="Arial" w:eastAsia="Calibri" w:hAnsi="Arial" w:cs="Arial"/>
          <w:b/>
          <w:sz w:val="24"/>
          <w:szCs w:val="24"/>
        </w:rPr>
      </w:pPr>
    </w:p>
    <w:p w:rsidR="00E60ABF" w:rsidRPr="00334662" w:rsidRDefault="00E60ABF" w:rsidP="00E60ABF">
      <w:pPr>
        <w:spacing w:after="200" w:line="240" w:lineRule="auto"/>
        <w:jc w:val="both"/>
        <w:rPr>
          <w:rFonts w:ascii="Arial" w:eastAsia="Calibri" w:hAnsi="Arial" w:cs="Arial"/>
          <w:b/>
          <w:sz w:val="24"/>
          <w:szCs w:val="24"/>
        </w:rPr>
      </w:pPr>
    </w:p>
    <w:p w:rsidR="00334662" w:rsidRPr="00334662" w:rsidRDefault="00334662" w:rsidP="00E60ABF">
      <w:pPr>
        <w:spacing w:after="200" w:line="240" w:lineRule="auto"/>
        <w:jc w:val="both"/>
        <w:rPr>
          <w:rFonts w:ascii="Arial" w:eastAsia="Calibri" w:hAnsi="Arial" w:cs="Arial"/>
          <w:b/>
          <w:sz w:val="24"/>
          <w:szCs w:val="24"/>
        </w:rPr>
      </w:pPr>
    </w:p>
    <w:p w:rsidR="00334662" w:rsidRDefault="00E60ABF" w:rsidP="00E60ABF">
      <w:pPr>
        <w:spacing w:after="200" w:line="240" w:lineRule="auto"/>
        <w:jc w:val="both"/>
        <w:rPr>
          <w:rFonts w:ascii="Arial" w:eastAsia="Calibri" w:hAnsi="Arial" w:cs="Arial"/>
          <w:sz w:val="24"/>
          <w:szCs w:val="24"/>
        </w:rPr>
      </w:pPr>
      <w:r w:rsidRPr="00334662">
        <w:rPr>
          <w:rFonts w:ascii="Arial" w:eastAsia="Calibri" w:hAnsi="Arial" w:cs="Arial"/>
          <w:b/>
          <w:sz w:val="24"/>
          <w:szCs w:val="24"/>
        </w:rPr>
        <w:t>SEGUNDO.</w:t>
      </w:r>
      <w:r w:rsidRPr="00334662">
        <w:rPr>
          <w:rFonts w:ascii="Arial" w:eastAsia="Calibri" w:hAnsi="Arial" w:cs="Arial"/>
          <w:sz w:val="24"/>
          <w:szCs w:val="24"/>
        </w:rPr>
        <w:t xml:space="preserve"> Con fundamento en los artículos 6 de la Constitución Política de los Estados Unidos Mexicanos, 4 bis de la Constitución Política de Tabasco, 49, 50 fracciones II, III, XI y XVII y 131 de la Ley de Transparencia y Acceso a la Información Pública del estado de Tabasco, así como 37, 39 y 42 del Reglamento de la citada Ley, ténganse por recibida la solicitud de acceso a la información descrita en el párrafo que antecede.</w:t>
      </w:r>
    </w:p>
    <w:p w:rsidR="00334662" w:rsidRPr="00334662" w:rsidRDefault="00334662" w:rsidP="00E60ABF">
      <w:pPr>
        <w:spacing w:after="200" w:line="240" w:lineRule="auto"/>
        <w:jc w:val="both"/>
        <w:rPr>
          <w:rFonts w:ascii="Arial" w:eastAsia="Calibri" w:hAnsi="Arial" w:cs="Arial"/>
          <w:sz w:val="24"/>
          <w:szCs w:val="24"/>
        </w:rPr>
      </w:pPr>
    </w:p>
    <w:p w:rsidR="00334662" w:rsidRPr="00334662" w:rsidRDefault="00E60ABF" w:rsidP="00E60ABF">
      <w:pPr>
        <w:spacing w:after="200" w:line="240" w:lineRule="auto"/>
        <w:jc w:val="both"/>
        <w:rPr>
          <w:rFonts w:ascii="Arial" w:eastAsia="Calibri" w:hAnsi="Arial" w:cs="Arial"/>
          <w:b/>
          <w:sz w:val="24"/>
          <w:szCs w:val="24"/>
        </w:rPr>
      </w:pPr>
      <w:r w:rsidRPr="00334662">
        <w:rPr>
          <w:rFonts w:ascii="Arial" w:eastAsia="Calibri" w:hAnsi="Arial" w:cs="Arial"/>
          <w:b/>
          <w:sz w:val="24"/>
          <w:szCs w:val="24"/>
        </w:rPr>
        <w:t xml:space="preserve">TERCERO. </w:t>
      </w:r>
      <w:r w:rsidRPr="00334662">
        <w:rPr>
          <w:rFonts w:ascii="Arial" w:eastAsia="Calibri" w:hAnsi="Arial" w:cs="Arial"/>
          <w:sz w:val="24"/>
          <w:szCs w:val="24"/>
        </w:rPr>
        <w:t>Por todo lo antes expuesto, con fundamento en los artículos</w:t>
      </w:r>
      <w:r w:rsidRPr="00334662">
        <w:rPr>
          <w:rFonts w:ascii="Arial" w:eastAsia="Calibri" w:hAnsi="Arial" w:cs="Arial"/>
          <w:b/>
          <w:sz w:val="24"/>
          <w:szCs w:val="24"/>
        </w:rPr>
        <w:t xml:space="preserve"> </w:t>
      </w:r>
      <w:r w:rsidRPr="00334662">
        <w:rPr>
          <w:rFonts w:ascii="Arial" w:eastAsia="Calibri" w:hAnsi="Arial" w:cs="Arial"/>
          <w:sz w:val="24"/>
          <w:szCs w:val="24"/>
        </w:rPr>
        <w:t xml:space="preserve">4, 6, 49, 50 fracciones III, IV, 133 y 136 de la Ley de Transparencia y Acceso a la Información Pública del estado de Tabasco, así como el artículo 45 de su Reglamento, se </w:t>
      </w:r>
      <w:r w:rsidRPr="00334662">
        <w:rPr>
          <w:rFonts w:ascii="Arial" w:eastAsia="Calibri" w:hAnsi="Arial" w:cs="Arial"/>
          <w:b/>
          <w:sz w:val="24"/>
          <w:szCs w:val="24"/>
        </w:rPr>
        <w:t>Acuerda que la información solicitada ante esta Unidad de Transparencia es Información Pública.</w:t>
      </w:r>
    </w:p>
    <w:p w:rsidR="00334662" w:rsidRPr="00334662" w:rsidRDefault="00E60ABF" w:rsidP="00E60ABF">
      <w:pPr>
        <w:spacing w:after="200" w:line="240" w:lineRule="auto"/>
        <w:jc w:val="both"/>
        <w:rPr>
          <w:rFonts w:ascii="Arial" w:eastAsia="Calibri" w:hAnsi="Arial" w:cs="Arial"/>
          <w:sz w:val="24"/>
          <w:szCs w:val="24"/>
        </w:rPr>
      </w:pPr>
      <w:r w:rsidRPr="00334662">
        <w:rPr>
          <w:rFonts w:ascii="Arial" w:eastAsia="Calibri" w:hAnsi="Arial" w:cs="Arial"/>
          <w:b/>
          <w:sz w:val="24"/>
          <w:szCs w:val="24"/>
        </w:rPr>
        <w:t>CUARTO</w:t>
      </w:r>
      <w:r w:rsidRPr="00334662">
        <w:rPr>
          <w:rFonts w:ascii="Arial" w:eastAsia="Calibri" w:hAnsi="Arial" w:cs="Arial"/>
          <w:sz w:val="24"/>
          <w:szCs w:val="24"/>
        </w:rPr>
        <w:t>. Al efecto hágasele saber al solicitante que la información requerida se encuentra publicada en el portal de transparencia de este sujeto obligado por ser información pública, por lo que podrá consultarla, reproducirla o adquirirla directamente en los siguientes términos.</w:t>
      </w:r>
    </w:p>
    <w:p w:rsidR="00182FE4" w:rsidRPr="00182FE4" w:rsidRDefault="00182FE4" w:rsidP="00182FE4">
      <w:pPr>
        <w:jc w:val="both"/>
        <w:rPr>
          <w:rFonts w:ascii="Arial" w:hAnsi="Arial" w:cs="Arial"/>
          <w:sz w:val="24"/>
          <w:szCs w:val="24"/>
        </w:rPr>
      </w:pPr>
      <w:r w:rsidRPr="00182FE4">
        <w:rPr>
          <w:rFonts w:ascii="Arial" w:eastAsia="Calibri" w:hAnsi="Arial" w:cs="Arial"/>
          <w:sz w:val="24"/>
          <w:szCs w:val="24"/>
        </w:rPr>
        <w:t xml:space="preserve">La información solicitada se encuentra a disposición del público en general por vía electrónica (internet) publicada en la página de este sujeto obligado en </w:t>
      </w:r>
      <w:hyperlink r:id="rId8" w:history="1">
        <w:r w:rsidRPr="00182FE4">
          <w:rPr>
            <w:rStyle w:val="Hipervnculo"/>
            <w:rFonts w:ascii="Arial" w:hAnsi="Arial" w:cs="Arial"/>
            <w:sz w:val="24"/>
            <w:szCs w:val="24"/>
          </w:rPr>
          <w:t>https://congresotabasco.gob.mx/fracciones-parlamentarias/</w:t>
        </w:r>
      </w:hyperlink>
      <w:r w:rsidRPr="00182FE4">
        <w:rPr>
          <w:rFonts w:ascii="Arial" w:hAnsi="Arial" w:cs="Arial"/>
          <w:sz w:val="24"/>
          <w:szCs w:val="24"/>
        </w:rPr>
        <w:t xml:space="preserve"> </w:t>
      </w:r>
      <w:r w:rsidRPr="00182FE4">
        <w:rPr>
          <w:rFonts w:ascii="Arial" w:eastAsia="Calibri" w:hAnsi="Arial" w:cs="Arial"/>
          <w:sz w:val="24"/>
          <w:szCs w:val="24"/>
        </w:rPr>
        <w:t xml:space="preserve">de modo específico en el portal de transparencia. </w:t>
      </w:r>
    </w:p>
    <w:p w:rsidR="00182FE4" w:rsidRPr="00182FE4" w:rsidRDefault="00182FE4" w:rsidP="00182FE4">
      <w:pPr>
        <w:jc w:val="both"/>
        <w:rPr>
          <w:rFonts w:ascii="Arial" w:eastAsia="Calibri" w:hAnsi="Arial" w:cs="Arial"/>
          <w:sz w:val="24"/>
          <w:szCs w:val="24"/>
        </w:rPr>
      </w:pPr>
    </w:p>
    <w:p w:rsidR="00182FE4" w:rsidRPr="00182FE4" w:rsidRDefault="00182FE4" w:rsidP="00182FE4">
      <w:pPr>
        <w:jc w:val="both"/>
        <w:rPr>
          <w:rFonts w:ascii="Arial" w:eastAsia="Calibri" w:hAnsi="Arial" w:cs="Arial"/>
          <w:sz w:val="24"/>
          <w:szCs w:val="24"/>
        </w:rPr>
      </w:pPr>
      <w:r w:rsidRPr="00182FE4">
        <w:rPr>
          <w:rFonts w:ascii="Arial" w:eastAsia="Calibri" w:hAnsi="Arial" w:cs="Arial"/>
          <w:noProof/>
          <w:sz w:val="24"/>
          <w:szCs w:val="24"/>
          <w:lang w:eastAsia="es-MX"/>
        </w:rPr>
        <w:drawing>
          <wp:anchor distT="0" distB="0" distL="114300" distR="114300" simplePos="0" relativeHeight="251691008" behindDoc="1" locked="0" layoutInCell="1" allowOverlap="1">
            <wp:simplePos x="0" y="0"/>
            <wp:positionH relativeFrom="column">
              <wp:posOffset>0</wp:posOffset>
            </wp:positionH>
            <wp:positionV relativeFrom="paragraph">
              <wp:posOffset>638175</wp:posOffset>
            </wp:positionV>
            <wp:extent cx="5705475" cy="3095625"/>
            <wp:effectExtent l="1905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3285" b="9856"/>
                    <a:stretch>
                      <a:fillRect/>
                    </a:stretch>
                  </pic:blipFill>
                  <pic:spPr bwMode="auto">
                    <a:xfrm>
                      <a:off x="0" y="0"/>
                      <a:ext cx="5705475" cy="3095625"/>
                    </a:xfrm>
                    <a:prstGeom prst="rect">
                      <a:avLst/>
                    </a:prstGeom>
                    <a:noFill/>
                    <a:ln w="9525">
                      <a:noFill/>
                      <a:miter lim="800000"/>
                      <a:headEnd/>
                      <a:tailEnd/>
                    </a:ln>
                  </pic:spPr>
                </pic:pic>
              </a:graphicData>
            </a:graphic>
          </wp:anchor>
        </w:drawing>
      </w:r>
      <w:r w:rsidRPr="00182FE4">
        <w:rPr>
          <w:rFonts w:ascii="Arial" w:eastAsia="Calibri" w:hAnsi="Arial" w:cs="Arial"/>
          <w:sz w:val="24"/>
          <w:szCs w:val="24"/>
        </w:rPr>
        <w:t>Para facilitar la búsqueda de la información al solicitante, a continuación se agrega al presente, imágenes del portal de transparencia del H. Congreso del Estado de Tabasco donde se encuentra la información correspondiente.</w:t>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noProof/>
          <w:sz w:val="24"/>
          <w:szCs w:val="24"/>
          <w:lang w:eastAsia="es-MX"/>
        </w:rPr>
        <w:pict>
          <v:shapetype id="_x0000_t32" coordsize="21600,21600" o:spt="32" o:oned="t" path="m,l21600,21600e" filled="f">
            <v:path arrowok="t" fillok="f" o:connecttype="none"/>
            <o:lock v:ext="edit" shapetype="t"/>
          </v:shapetype>
          <v:shape id="_x0000_s1040" type="#_x0000_t32" style="position:absolute;left:0;text-align:left;margin-left:160.45pt;margin-top:5.75pt;width:103.1pt;height:35.7pt;z-index:251692032" o:connectortype="straight">
            <v:stroke endarrow="block"/>
          </v:shape>
        </w:pict>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sz w:val="24"/>
          <w:szCs w:val="24"/>
        </w:rPr>
        <w:t xml:space="preserve"> </w:t>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noProof/>
          <w:sz w:val="24"/>
          <w:szCs w:val="24"/>
          <w:lang w:eastAsia="es-MX"/>
        </w:rPr>
        <w:lastRenderedPageBreak/>
        <w:drawing>
          <wp:anchor distT="0" distB="0" distL="114300" distR="114300" simplePos="0" relativeHeight="251693056" behindDoc="1" locked="0" layoutInCell="1" allowOverlap="1">
            <wp:simplePos x="0" y="0"/>
            <wp:positionH relativeFrom="column">
              <wp:posOffset>19050</wp:posOffset>
            </wp:positionH>
            <wp:positionV relativeFrom="paragraph">
              <wp:posOffset>179070</wp:posOffset>
            </wp:positionV>
            <wp:extent cx="5704205" cy="3075305"/>
            <wp:effectExtent l="19050" t="19050" r="10795" b="1079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3984" b="9688"/>
                    <a:stretch>
                      <a:fillRect/>
                    </a:stretch>
                  </pic:blipFill>
                  <pic:spPr bwMode="auto">
                    <a:xfrm>
                      <a:off x="0" y="0"/>
                      <a:ext cx="5704205" cy="3075305"/>
                    </a:xfrm>
                    <a:prstGeom prst="rect">
                      <a:avLst/>
                    </a:prstGeom>
                    <a:noFill/>
                    <a:ln w="9525">
                      <a:solidFill>
                        <a:srgbClr val="FF0000"/>
                      </a:solidFill>
                      <a:miter lim="800000"/>
                      <a:headEnd/>
                      <a:tailEnd/>
                    </a:ln>
                  </pic:spPr>
                </pic:pic>
              </a:graphicData>
            </a:graphic>
          </wp:anchor>
        </w:drawing>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noProof/>
          <w:sz w:val="24"/>
          <w:szCs w:val="24"/>
          <w:lang w:eastAsia="es-MX"/>
        </w:rPr>
        <w:pict>
          <v:shape id="_x0000_s1041" type="#_x0000_t32" style="position:absolute;left:0;text-align:left;margin-left:99.4pt;margin-top:7.2pt;width:161.85pt;height:27.1pt;flip:y;z-index:251694080" o:connectortype="straight">
            <v:stroke endarrow="block"/>
          </v:shape>
        </w:pict>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noProof/>
          <w:sz w:val="24"/>
          <w:szCs w:val="24"/>
          <w:lang w:eastAsia="es-MX"/>
        </w:rPr>
        <w:pict>
          <v:shape id="_x0000_s1045" type="#_x0000_t32" style="position:absolute;left:0;text-align:left;margin-left:376.45pt;margin-top:13.95pt;width:11.55pt;height:25.35pt;flip:x;z-index:251698176" o:connectortype="straight">
            <v:stroke endarrow="block"/>
          </v:shape>
        </w:pict>
      </w:r>
      <w:r w:rsidRPr="00182FE4">
        <w:rPr>
          <w:rFonts w:ascii="Arial" w:eastAsia="Calibri" w:hAnsi="Arial" w:cs="Arial"/>
          <w:noProof/>
          <w:sz w:val="24"/>
          <w:szCs w:val="24"/>
          <w:lang w:eastAsia="es-MX"/>
        </w:rPr>
        <w:pict>
          <v:shape id="_x0000_s1044" type="#_x0000_t32" style="position:absolute;left:0;text-align:left;margin-left:302.15pt;margin-top:22.05pt;width:17.3pt;height:28.8pt;flip:x;z-index:251697152" o:connectortype="straight">
            <v:stroke endarrow="block"/>
          </v:shape>
        </w:pict>
      </w:r>
      <w:r w:rsidRPr="00182FE4">
        <w:rPr>
          <w:rFonts w:ascii="Arial" w:eastAsia="Calibri" w:hAnsi="Arial" w:cs="Arial"/>
          <w:noProof/>
          <w:sz w:val="24"/>
          <w:szCs w:val="24"/>
          <w:lang w:eastAsia="es-MX"/>
        </w:rPr>
        <w:pict>
          <v:shape id="_x0000_s1043" type="#_x0000_t32" style="position:absolute;left:0;text-align:left;margin-left:118.4pt;margin-top:13.95pt;width:28.25pt;height:36.9pt;z-index:251696128" o:connectortype="straight">
            <v:stroke endarrow="block"/>
          </v:shape>
        </w:pict>
      </w:r>
      <w:r w:rsidRPr="00182FE4">
        <w:rPr>
          <w:rFonts w:ascii="Arial" w:eastAsia="Calibri" w:hAnsi="Arial" w:cs="Arial"/>
          <w:noProof/>
          <w:sz w:val="24"/>
          <w:szCs w:val="24"/>
          <w:lang w:eastAsia="es-MX"/>
        </w:rPr>
        <w:pict>
          <v:shape id="_x0000_s1042" type="#_x0000_t32" style="position:absolute;left:0;text-align:left;margin-left:90.75pt;margin-top:4.2pt;width:3.45pt;height:30.5pt;flip:x;z-index:251695104" o:connectortype="straight">
            <v:stroke endarrow="block"/>
          </v:shape>
        </w:pict>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sz w:val="24"/>
          <w:szCs w:val="24"/>
        </w:rPr>
        <w:t>Clickeando en los nombres de los diferentes diputados podrá encontrar su información curricular, a como se muestra en los ejemplos.</w:t>
      </w:r>
    </w:p>
    <w:p w:rsidR="00182FE4" w:rsidRPr="00182FE4" w:rsidRDefault="00182FE4" w:rsidP="00182FE4">
      <w:pPr>
        <w:spacing w:after="200" w:line="240" w:lineRule="auto"/>
        <w:jc w:val="both"/>
        <w:rPr>
          <w:rFonts w:ascii="Arial" w:eastAsia="Calibri" w:hAnsi="Arial" w:cs="Arial"/>
          <w:sz w:val="24"/>
          <w:szCs w:val="24"/>
        </w:rPr>
      </w:pPr>
      <w:r w:rsidRPr="00182FE4">
        <w:rPr>
          <w:rFonts w:ascii="Arial" w:eastAsia="Calibri" w:hAnsi="Arial" w:cs="Arial"/>
          <w:noProof/>
          <w:sz w:val="24"/>
          <w:szCs w:val="24"/>
          <w:lang w:eastAsia="es-MX"/>
        </w:rPr>
        <w:drawing>
          <wp:anchor distT="0" distB="0" distL="114300" distR="114300" simplePos="0" relativeHeight="251699200" behindDoc="1" locked="0" layoutInCell="1" allowOverlap="1">
            <wp:simplePos x="0" y="0"/>
            <wp:positionH relativeFrom="column">
              <wp:posOffset>16002</wp:posOffset>
            </wp:positionH>
            <wp:positionV relativeFrom="paragraph">
              <wp:posOffset>12065</wp:posOffset>
            </wp:positionV>
            <wp:extent cx="5702732" cy="3054655"/>
            <wp:effectExtent l="19050" t="19050" r="12268" b="1239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t="4107" b="10053"/>
                    <a:stretch>
                      <a:fillRect/>
                    </a:stretch>
                  </pic:blipFill>
                  <pic:spPr bwMode="auto">
                    <a:xfrm>
                      <a:off x="0" y="0"/>
                      <a:ext cx="5702732" cy="3054655"/>
                    </a:xfrm>
                    <a:prstGeom prst="rect">
                      <a:avLst/>
                    </a:prstGeom>
                    <a:noFill/>
                    <a:ln w="9525">
                      <a:solidFill>
                        <a:srgbClr val="FF0000"/>
                      </a:solidFill>
                      <a:miter lim="800000"/>
                      <a:headEnd/>
                      <a:tailEnd/>
                    </a:ln>
                  </pic:spPr>
                </pic:pic>
              </a:graphicData>
            </a:graphic>
          </wp:anchor>
        </w:drawing>
      </w: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182FE4" w:rsidRPr="00182FE4" w:rsidRDefault="00182FE4" w:rsidP="00182FE4">
      <w:pPr>
        <w:spacing w:after="200" w:line="240" w:lineRule="auto"/>
        <w:jc w:val="both"/>
        <w:rPr>
          <w:rFonts w:ascii="Arial" w:eastAsia="Calibri" w:hAnsi="Arial" w:cs="Arial"/>
          <w:sz w:val="24"/>
          <w:szCs w:val="24"/>
        </w:rPr>
      </w:pPr>
    </w:p>
    <w:p w:rsidR="00334662" w:rsidRDefault="00334662" w:rsidP="00E60ABF">
      <w:pPr>
        <w:spacing w:after="200" w:line="240" w:lineRule="auto"/>
        <w:jc w:val="both"/>
        <w:rPr>
          <w:rFonts w:ascii="Arial" w:eastAsia="Calibri" w:hAnsi="Arial" w:cs="Arial"/>
          <w:sz w:val="24"/>
          <w:szCs w:val="24"/>
        </w:rPr>
      </w:pPr>
    </w:p>
    <w:p w:rsidR="00417D81" w:rsidRPr="00334662" w:rsidRDefault="00417D81" w:rsidP="00E60ABF">
      <w:pPr>
        <w:spacing w:after="200" w:line="240" w:lineRule="auto"/>
        <w:jc w:val="both"/>
        <w:rPr>
          <w:rFonts w:ascii="Arial" w:eastAsia="Calibri" w:hAnsi="Arial" w:cs="Arial"/>
          <w:sz w:val="24"/>
          <w:szCs w:val="24"/>
        </w:rPr>
      </w:pPr>
    </w:p>
    <w:p w:rsidR="00E60ABF" w:rsidRPr="00334662" w:rsidRDefault="00334662" w:rsidP="00E60ABF">
      <w:pPr>
        <w:spacing w:after="200" w:line="240" w:lineRule="auto"/>
        <w:jc w:val="both"/>
        <w:rPr>
          <w:rFonts w:ascii="Arial" w:eastAsia="Calibri" w:hAnsi="Arial" w:cs="Arial"/>
          <w:sz w:val="24"/>
          <w:szCs w:val="24"/>
        </w:rPr>
      </w:pPr>
      <w:r>
        <w:rPr>
          <w:rFonts w:ascii="Arial" w:eastAsia="Calibri" w:hAnsi="Arial" w:cs="Arial"/>
          <w:noProof/>
          <w:sz w:val="24"/>
          <w:szCs w:val="24"/>
          <w:lang w:eastAsia="es-MX"/>
        </w:rPr>
        <w:drawing>
          <wp:anchor distT="0" distB="0" distL="114300" distR="114300" simplePos="0" relativeHeight="251661312" behindDoc="1" locked="0" layoutInCell="1" allowOverlap="1">
            <wp:simplePos x="0" y="0"/>
            <wp:positionH relativeFrom="margin">
              <wp:posOffset>28575</wp:posOffset>
            </wp:positionH>
            <wp:positionV relativeFrom="margin">
              <wp:posOffset>931545</wp:posOffset>
            </wp:positionV>
            <wp:extent cx="5635625" cy="1743075"/>
            <wp:effectExtent l="19050" t="0" r="3175"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35625" cy="1743075"/>
                    </a:xfrm>
                    <a:prstGeom prst="rect">
                      <a:avLst/>
                    </a:prstGeom>
                    <a:noFill/>
                    <a:ln w="9525">
                      <a:noFill/>
                      <a:miter lim="800000"/>
                      <a:headEnd/>
                      <a:tailEnd/>
                    </a:ln>
                  </pic:spPr>
                </pic:pic>
              </a:graphicData>
            </a:graphic>
          </wp:anchor>
        </w:drawing>
      </w:r>
      <w:r w:rsidR="00E60ABF" w:rsidRPr="00334662">
        <w:rPr>
          <w:rFonts w:ascii="Arial" w:eastAsia="Calibri" w:hAnsi="Arial" w:cs="Arial"/>
          <w:sz w:val="24"/>
          <w:szCs w:val="24"/>
        </w:rPr>
        <w:t>Sirve de apoyo a lo anterior, el siguiente criterio 01/205 emitido por el Comité de Acceso a la Información y de Protección de Datos Personales de la Suprema Corte de Justicia de la Nación, mismo que a continuación se muestra:</w:t>
      </w: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334662" w:rsidP="00E60ABF">
      <w:pPr>
        <w:spacing w:after="200" w:line="240" w:lineRule="auto"/>
        <w:jc w:val="both"/>
        <w:rPr>
          <w:rFonts w:ascii="Arial" w:eastAsia="Calibri" w:hAnsi="Arial" w:cs="Arial"/>
          <w:sz w:val="24"/>
          <w:szCs w:val="24"/>
        </w:rPr>
      </w:pPr>
      <w:r>
        <w:rPr>
          <w:rFonts w:ascii="Arial" w:eastAsia="Calibri" w:hAnsi="Arial" w:cs="Arial"/>
          <w:noProof/>
          <w:sz w:val="24"/>
          <w:szCs w:val="24"/>
          <w:lang w:eastAsia="es-MX"/>
        </w:rPr>
        <w:drawing>
          <wp:anchor distT="0" distB="0" distL="114300" distR="114300" simplePos="0" relativeHeight="251660288" behindDoc="1" locked="0" layoutInCell="1" allowOverlap="1">
            <wp:simplePos x="0" y="0"/>
            <wp:positionH relativeFrom="margin">
              <wp:posOffset>28575</wp:posOffset>
            </wp:positionH>
            <wp:positionV relativeFrom="margin">
              <wp:posOffset>2798444</wp:posOffset>
            </wp:positionV>
            <wp:extent cx="5591175" cy="2390775"/>
            <wp:effectExtent l="1905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591175" cy="2390775"/>
                    </a:xfrm>
                    <a:prstGeom prst="rect">
                      <a:avLst/>
                    </a:prstGeom>
                    <a:noFill/>
                    <a:ln w="9525">
                      <a:noFill/>
                      <a:miter lim="800000"/>
                      <a:headEnd/>
                      <a:tailEnd/>
                    </a:ln>
                  </pic:spPr>
                </pic:pic>
              </a:graphicData>
            </a:graphic>
          </wp:anchor>
        </w:drawing>
      </w: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E60ABF" w:rsidRPr="00334662" w:rsidRDefault="00E60ABF" w:rsidP="00E60ABF">
      <w:pPr>
        <w:spacing w:after="200" w:line="240" w:lineRule="auto"/>
        <w:jc w:val="both"/>
        <w:rPr>
          <w:rFonts w:ascii="Arial" w:eastAsia="Calibri" w:hAnsi="Arial" w:cs="Arial"/>
          <w:sz w:val="24"/>
          <w:szCs w:val="24"/>
        </w:rPr>
      </w:pPr>
    </w:p>
    <w:p w:rsidR="00334662" w:rsidRDefault="00334662" w:rsidP="00334662">
      <w:pPr>
        <w:spacing w:after="200" w:line="276" w:lineRule="auto"/>
        <w:jc w:val="both"/>
        <w:rPr>
          <w:rFonts w:ascii="Arial" w:eastAsia="Calibri" w:hAnsi="Arial" w:cs="Arial"/>
          <w:b/>
          <w:sz w:val="24"/>
          <w:szCs w:val="24"/>
        </w:rPr>
      </w:pPr>
    </w:p>
    <w:p w:rsidR="00334662" w:rsidRDefault="00334662" w:rsidP="00334662">
      <w:pPr>
        <w:spacing w:after="200" w:line="276" w:lineRule="auto"/>
        <w:jc w:val="both"/>
        <w:rPr>
          <w:rFonts w:ascii="Arial" w:eastAsia="Calibri" w:hAnsi="Arial" w:cs="Arial"/>
          <w:b/>
          <w:sz w:val="24"/>
          <w:szCs w:val="24"/>
        </w:rPr>
      </w:pPr>
    </w:p>
    <w:p w:rsidR="00334662" w:rsidRDefault="00334662" w:rsidP="00334662">
      <w:pPr>
        <w:spacing w:after="200" w:line="276" w:lineRule="auto"/>
        <w:jc w:val="both"/>
        <w:rPr>
          <w:rFonts w:ascii="Arial" w:eastAsia="Calibri" w:hAnsi="Arial" w:cs="Arial"/>
          <w:b/>
          <w:sz w:val="24"/>
          <w:szCs w:val="24"/>
        </w:rPr>
      </w:pPr>
    </w:p>
    <w:p w:rsidR="00334662" w:rsidRDefault="00334662" w:rsidP="00334662">
      <w:pPr>
        <w:spacing w:after="200" w:line="276" w:lineRule="auto"/>
        <w:jc w:val="both"/>
        <w:rPr>
          <w:rFonts w:ascii="Arial" w:eastAsia="Calibri" w:hAnsi="Arial" w:cs="Arial"/>
          <w:b/>
          <w:sz w:val="24"/>
          <w:szCs w:val="24"/>
        </w:rPr>
      </w:pPr>
    </w:p>
    <w:p w:rsidR="00334662" w:rsidRDefault="00182FE4" w:rsidP="00334662">
      <w:pPr>
        <w:spacing w:after="200" w:line="276" w:lineRule="auto"/>
        <w:jc w:val="both"/>
        <w:rPr>
          <w:rFonts w:ascii="Arial" w:eastAsia="Calibri" w:hAnsi="Arial" w:cs="Arial"/>
          <w:sz w:val="24"/>
          <w:szCs w:val="24"/>
        </w:rPr>
      </w:pPr>
      <w:r>
        <w:rPr>
          <w:rFonts w:ascii="Arial" w:eastAsia="Calibri" w:hAnsi="Arial" w:cs="Arial"/>
          <w:b/>
          <w:sz w:val="24"/>
          <w:szCs w:val="24"/>
        </w:rPr>
        <w:t>QUINTO</w:t>
      </w:r>
      <w:r w:rsidR="00334662" w:rsidRPr="00334662">
        <w:rPr>
          <w:rFonts w:ascii="Arial" w:eastAsia="Calibri" w:hAnsi="Arial" w:cs="Arial"/>
          <w:b/>
          <w:sz w:val="24"/>
          <w:szCs w:val="24"/>
        </w:rPr>
        <w:t>.</w:t>
      </w:r>
      <w:r w:rsidR="00334662" w:rsidRPr="00334662">
        <w:rPr>
          <w:rFonts w:ascii="Arial" w:eastAsia="Calibri" w:hAnsi="Arial" w:cs="Arial"/>
          <w:sz w:val="24"/>
          <w:szCs w:val="24"/>
        </w:rPr>
        <w:t xml:space="preserve"> En caso de no estar conforme con el presente acuerdo, hágasele saber a la persona interesada que dispone de un plazo de 15 días hábiles, contados a partir del día siguiente a la notificación de este proveído, para interponer por si misma o a través de su Representante legal, recurso de revisión ante este Sujeto Obligado debiendo acreditar los requisitos previstos en el numeral 148 de la Ley en la materia.</w:t>
      </w:r>
    </w:p>
    <w:p w:rsidR="00334662" w:rsidRPr="00334662" w:rsidRDefault="00334662" w:rsidP="00334662">
      <w:pPr>
        <w:spacing w:after="200" w:line="276" w:lineRule="auto"/>
        <w:jc w:val="both"/>
        <w:rPr>
          <w:rFonts w:ascii="Arial" w:eastAsia="Calibri" w:hAnsi="Arial" w:cs="Arial"/>
          <w:sz w:val="24"/>
          <w:szCs w:val="24"/>
        </w:rPr>
      </w:pPr>
    </w:p>
    <w:p w:rsidR="00334662" w:rsidRDefault="00334662" w:rsidP="00334662">
      <w:pPr>
        <w:spacing w:after="200" w:line="276" w:lineRule="auto"/>
        <w:jc w:val="both"/>
        <w:rPr>
          <w:rFonts w:ascii="Arial" w:eastAsia="Calibri" w:hAnsi="Arial" w:cs="Arial"/>
          <w:b/>
          <w:sz w:val="24"/>
          <w:szCs w:val="24"/>
        </w:rPr>
      </w:pPr>
    </w:p>
    <w:p w:rsidR="00334662" w:rsidRDefault="00182FE4" w:rsidP="00334662">
      <w:pPr>
        <w:spacing w:after="200" w:line="276" w:lineRule="auto"/>
        <w:jc w:val="both"/>
        <w:rPr>
          <w:rFonts w:ascii="Arial" w:eastAsia="Calibri" w:hAnsi="Arial" w:cs="Arial"/>
          <w:sz w:val="24"/>
          <w:szCs w:val="24"/>
        </w:rPr>
      </w:pPr>
      <w:r>
        <w:rPr>
          <w:rFonts w:ascii="Arial" w:eastAsia="Calibri" w:hAnsi="Arial" w:cs="Arial"/>
          <w:b/>
          <w:sz w:val="24"/>
          <w:szCs w:val="24"/>
        </w:rPr>
        <w:t>SEXTO</w:t>
      </w:r>
      <w:r w:rsidR="00334662" w:rsidRPr="00334662">
        <w:rPr>
          <w:rFonts w:ascii="Arial" w:eastAsia="Calibri" w:hAnsi="Arial" w:cs="Arial"/>
          <w:b/>
          <w:sz w:val="24"/>
          <w:szCs w:val="24"/>
        </w:rPr>
        <w:t xml:space="preserve">. </w:t>
      </w:r>
      <w:r w:rsidR="00334662" w:rsidRPr="00334662">
        <w:rPr>
          <w:rFonts w:ascii="Arial" w:eastAsia="Calibri" w:hAnsi="Arial" w:cs="Arial"/>
          <w:sz w:val="24"/>
          <w:szCs w:val="24"/>
        </w:rPr>
        <w:t>Publíquese la solicitud recibida y la respuesta dada en el portal de transparencia, tal y como lo señala el artículo 12 de los Lineamientos Generales para el cumplimiento de las obligaciones de transparencia de los sujetos obligados en el Estado de Tabasco, para los efectos correspondientes.</w:t>
      </w:r>
    </w:p>
    <w:p w:rsidR="00334662" w:rsidRPr="00334662" w:rsidRDefault="00334662" w:rsidP="00334662">
      <w:pPr>
        <w:spacing w:after="200" w:line="276" w:lineRule="auto"/>
        <w:jc w:val="both"/>
        <w:rPr>
          <w:rFonts w:ascii="Arial" w:eastAsia="Calibri" w:hAnsi="Arial" w:cs="Arial"/>
          <w:sz w:val="24"/>
          <w:szCs w:val="24"/>
        </w:rPr>
      </w:pPr>
    </w:p>
    <w:p w:rsidR="00334662" w:rsidRDefault="00334662" w:rsidP="00334662">
      <w:pPr>
        <w:spacing w:after="200" w:line="276" w:lineRule="auto"/>
        <w:jc w:val="both"/>
        <w:rPr>
          <w:rFonts w:ascii="Arial" w:eastAsia="Calibri" w:hAnsi="Arial" w:cs="Arial"/>
          <w:sz w:val="24"/>
          <w:szCs w:val="24"/>
        </w:rPr>
      </w:pPr>
      <w:r w:rsidRPr="00334662">
        <w:rPr>
          <w:rFonts w:ascii="Arial" w:eastAsia="Calibri" w:hAnsi="Arial" w:cs="Arial"/>
          <w:b/>
          <w:sz w:val="24"/>
          <w:szCs w:val="24"/>
        </w:rPr>
        <w:t>NOTIFÍQUESE</w:t>
      </w:r>
      <w:r w:rsidRPr="00334662">
        <w:rPr>
          <w:rFonts w:ascii="Arial" w:eastAsia="Calibri" w:hAnsi="Arial" w:cs="Arial"/>
          <w:sz w:val="24"/>
          <w:szCs w:val="24"/>
        </w:rPr>
        <w:t xml:space="preserve"> a través del Sistema Infomex Tabasco, medio solicitado por la persona interesada y en su oportunidad, archívese el presente asunto como total y legalmente concluido.</w:t>
      </w:r>
    </w:p>
    <w:p w:rsidR="00334662" w:rsidRPr="00334662" w:rsidRDefault="00334662" w:rsidP="00334662">
      <w:pPr>
        <w:spacing w:after="200" w:line="276" w:lineRule="auto"/>
        <w:jc w:val="both"/>
        <w:rPr>
          <w:rFonts w:ascii="Arial" w:eastAsia="Calibri" w:hAnsi="Arial" w:cs="Arial"/>
          <w:sz w:val="24"/>
          <w:szCs w:val="24"/>
        </w:rPr>
      </w:pPr>
    </w:p>
    <w:p w:rsidR="00334662" w:rsidRPr="00334662" w:rsidRDefault="00417D81" w:rsidP="00334662">
      <w:pPr>
        <w:spacing w:after="200" w:line="276" w:lineRule="auto"/>
        <w:jc w:val="both"/>
        <w:rPr>
          <w:rFonts w:ascii="Arial" w:eastAsia="Calibri" w:hAnsi="Arial" w:cs="Arial"/>
          <w:sz w:val="24"/>
          <w:szCs w:val="24"/>
        </w:rPr>
      </w:pPr>
      <w:r>
        <w:rPr>
          <w:rFonts w:ascii="Arial" w:eastAsia="Arial Unicode MS" w:hAnsi="Arial" w:cs="Arial"/>
          <w:sz w:val="24"/>
          <w:szCs w:val="24"/>
        </w:rPr>
        <w:t>Así lo acuerda y firma, el día</w:t>
      </w:r>
      <w:r w:rsidR="00334662" w:rsidRPr="00334662">
        <w:rPr>
          <w:rFonts w:ascii="Arial" w:eastAsia="Arial Unicode MS" w:hAnsi="Arial" w:cs="Arial"/>
          <w:sz w:val="24"/>
          <w:szCs w:val="24"/>
        </w:rPr>
        <w:t xml:space="preserve"> </w:t>
      </w:r>
      <w:r>
        <w:rPr>
          <w:rFonts w:ascii="Arial" w:eastAsia="Arial Unicode MS" w:hAnsi="Arial" w:cs="Arial"/>
          <w:b/>
          <w:sz w:val="24"/>
          <w:szCs w:val="24"/>
        </w:rPr>
        <w:t>01</w:t>
      </w:r>
      <w:r w:rsidR="00334662" w:rsidRPr="00334662">
        <w:rPr>
          <w:rFonts w:ascii="Arial" w:eastAsia="Arial Unicode MS" w:hAnsi="Arial" w:cs="Arial"/>
          <w:b/>
          <w:sz w:val="24"/>
          <w:szCs w:val="24"/>
        </w:rPr>
        <w:t xml:space="preserve"> </w:t>
      </w:r>
      <w:r>
        <w:rPr>
          <w:rFonts w:ascii="Arial" w:eastAsia="Arial Unicode MS" w:hAnsi="Arial" w:cs="Arial"/>
          <w:b/>
          <w:sz w:val="24"/>
          <w:szCs w:val="24"/>
        </w:rPr>
        <w:t>de Marzo</w:t>
      </w:r>
      <w:r w:rsidR="00334662" w:rsidRPr="00334662">
        <w:rPr>
          <w:rFonts w:ascii="Arial" w:eastAsia="Arial Unicode MS" w:hAnsi="Arial" w:cs="Arial"/>
          <w:b/>
          <w:sz w:val="24"/>
          <w:szCs w:val="24"/>
        </w:rPr>
        <w:t xml:space="preserve"> de 2019</w:t>
      </w:r>
      <w:r w:rsidR="00334662" w:rsidRPr="00334662">
        <w:rPr>
          <w:rFonts w:ascii="Arial" w:eastAsia="Arial Unicode MS" w:hAnsi="Arial" w:cs="Arial"/>
          <w:sz w:val="24"/>
          <w:szCs w:val="24"/>
        </w:rPr>
        <w:t xml:space="preserve"> en Villahermosa, Tabasco, el Titular de la Unidad de Transparencia y Acceso a la Información Pública del H. Congreso del Estado de Tabasco </w:t>
      </w:r>
      <w:r w:rsidR="00334662" w:rsidRPr="00334662">
        <w:rPr>
          <w:rFonts w:ascii="Arial" w:eastAsia="Arial Unicode MS" w:hAnsi="Arial" w:cs="Arial"/>
          <w:b/>
          <w:sz w:val="24"/>
          <w:szCs w:val="24"/>
        </w:rPr>
        <w:t>Ing. Gonzalo Fernando Rabelo Guajardo.</w:t>
      </w:r>
    </w:p>
    <w:p w:rsidR="000F28DF" w:rsidRDefault="000F28DF"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2223A6" w:rsidRDefault="002223A6" w:rsidP="00E60ABF">
      <w:pPr>
        <w:tabs>
          <w:tab w:val="left" w:pos="5189"/>
        </w:tabs>
        <w:spacing w:after="0" w:line="240" w:lineRule="auto"/>
        <w:rPr>
          <w:rFonts w:ascii="Arial" w:hAnsi="Arial" w:cs="Arial"/>
          <w:sz w:val="24"/>
          <w:szCs w:val="24"/>
        </w:rPr>
      </w:pPr>
    </w:p>
    <w:p w:rsidR="002223A6" w:rsidRDefault="002223A6" w:rsidP="00E60ABF">
      <w:pPr>
        <w:tabs>
          <w:tab w:val="left" w:pos="5189"/>
        </w:tabs>
        <w:spacing w:after="0" w:line="240" w:lineRule="auto"/>
        <w:rPr>
          <w:rFonts w:ascii="Arial" w:hAnsi="Arial" w:cs="Arial"/>
          <w:sz w:val="24"/>
          <w:szCs w:val="24"/>
        </w:rPr>
      </w:pPr>
    </w:p>
    <w:p w:rsidR="002223A6" w:rsidRDefault="002223A6"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Default="00334662" w:rsidP="00E60ABF">
      <w:pPr>
        <w:tabs>
          <w:tab w:val="left" w:pos="5189"/>
        </w:tabs>
        <w:spacing w:after="0" w:line="240" w:lineRule="auto"/>
        <w:rPr>
          <w:rFonts w:ascii="Arial" w:hAnsi="Arial" w:cs="Arial"/>
          <w:sz w:val="24"/>
          <w:szCs w:val="24"/>
        </w:rPr>
      </w:pPr>
    </w:p>
    <w:p w:rsidR="00334662" w:rsidRPr="001220FC" w:rsidRDefault="00334662" w:rsidP="00334662">
      <w:pPr>
        <w:spacing w:after="0" w:line="360" w:lineRule="auto"/>
        <w:jc w:val="center"/>
        <w:rPr>
          <w:rFonts w:ascii="Arial" w:hAnsi="Arial" w:cs="Arial"/>
        </w:rPr>
      </w:pPr>
      <w:r w:rsidRPr="00385D12">
        <w:rPr>
          <w:rFonts w:ascii="Arial" w:hAnsi="Arial" w:cs="Arial"/>
          <w:sz w:val="12"/>
          <w:szCs w:val="24"/>
        </w:rPr>
        <w:t>ESTA HOJA FORMA PARTE DEL A</w:t>
      </w:r>
      <w:r>
        <w:rPr>
          <w:rFonts w:ascii="Arial" w:hAnsi="Arial" w:cs="Arial"/>
          <w:sz w:val="12"/>
          <w:szCs w:val="24"/>
        </w:rPr>
        <w:t xml:space="preserve">CUERDO CORRESPONDIENTE AL FOLIO </w:t>
      </w:r>
      <w:r w:rsidR="00417D81">
        <w:rPr>
          <w:rFonts w:ascii="Arial" w:hAnsi="Arial" w:cs="Arial"/>
          <w:sz w:val="12"/>
          <w:szCs w:val="24"/>
        </w:rPr>
        <w:t>00442819</w:t>
      </w:r>
      <w:r>
        <w:rPr>
          <w:rFonts w:ascii="Arial" w:hAnsi="Arial" w:cs="Arial"/>
          <w:sz w:val="12"/>
          <w:szCs w:val="24"/>
        </w:rPr>
        <w:t xml:space="preserve"> DE</w:t>
      </w:r>
      <w:r w:rsidR="00417D81">
        <w:rPr>
          <w:rFonts w:ascii="Arial" w:hAnsi="Arial" w:cs="Arial"/>
          <w:sz w:val="12"/>
          <w:szCs w:val="24"/>
        </w:rPr>
        <w:t xml:space="preserve"> FECHA 01</w:t>
      </w:r>
      <w:r>
        <w:rPr>
          <w:rFonts w:ascii="Arial" w:hAnsi="Arial" w:cs="Arial"/>
          <w:sz w:val="12"/>
          <w:szCs w:val="24"/>
        </w:rPr>
        <w:t xml:space="preserve"> DE </w:t>
      </w:r>
      <w:r w:rsidR="00417D81">
        <w:rPr>
          <w:rFonts w:ascii="Arial" w:hAnsi="Arial" w:cs="Arial"/>
          <w:sz w:val="12"/>
          <w:szCs w:val="24"/>
        </w:rPr>
        <w:t>MARZO</w:t>
      </w:r>
      <w:r>
        <w:rPr>
          <w:rFonts w:ascii="Arial" w:hAnsi="Arial" w:cs="Arial"/>
          <w:sz w:val="12"/>
          <w:szCs w:val="24"/>
        </w:rPr>
        <w:t xml:space="preserve"> DE 2019</w:t>
      </w:r>
    </w:p>
    <w:p w:rsidR="00334662" w:rsidRPr="00334662" w:rsidRDefault="00334662" w:rsidP="00E60ABF">
      <w:pPr>
        <w:tabs>
          <w:tab w:val="left" w:pos="5189"/>
        </w:tabs>
        <w:spacing w:after="0" w:line="240" w:lineRule="auto"/>
        <w:rPr>
          <w:rFonts w:ascii="Arial" w:hAnsi="Arial" w:cs="Arial"/>
          <w:sz w:val="24"/>
          <w:szCs w:val="24"/>
        </w:rPr>
      </w:pPr>
    </w:p>
    <w:sectPr w:rsidR="00334662" w:rsidRPr="00334662" w:rsidSect="006D6BDC">
      <w:headerReference w:type="default" r:id="rId14"/>
      <w:footerReference w:type="default" r:id="rId15"/>
      <w:pgSz w:w="12240" w:h="15840"/>
      <w:pgMar w:top="1417" w:right="1701"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BB6" w:rsidRDefault="00F31BB6" w:rsidP="00365A75">
      <w:pPr>
        <w:spacing w:after="0" w:line="240" w:lineRule="auto"/>
      </w:pPr>
      <w:r>
        <w:separator/>
      </w:r>
    </w:p>
  </w:endnote>
  <w:endnote w:type="continuationSeparator" w:id="0">
    <w:p w:rsidR="00F31BB6" w:rsidRDefault="00F31BB6" w:rsidP="00365A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52" w:rsidRPr="00CF2DC6" w:rsidRDefault="00697952" w:rsidP="00697952">
    <w:pPr>
      <w:spacing w:after="0"/>
      <w:jc w:val="center"/>
      <w:rPr>
        <w:rFonts w:ascii="Arial" w:eastAsia="Calibri" w:hAnsi="Arial" w:cs="Arial"/>
        <w:sz w:val="16"/>
        <w:szCs w:val="16"/>
      </w:rPr>
    </w:pPr>
    <w:r w:rsidRPr="00CF2DC6">
      <w:rPr>
        <w:rFonts w:ascii="Arial" w:eastAsia="Calibri" w:hAnsi="Arial" w:cs="Arial"/>
        <w:sz w:val="16"/>
        <w:szCs w:val="16"/>
      </w:rPr>
      <w:t>Independencia No. 133, 1er. Piso, Col. Centro C.P. 86000 Villahermosa, Tabasco. Tel. (993) 312 97 22 Ext.734           www.congresotabascoLXIII.gob.mx</w:t>
    </w:r>
  </w:p>
  <w:p w:rsidR="00460D6F" w:rsidRPr="00697952" w:rsidRDefault="005E2C32" w:rsidP="00697952">
    <w:pPr>
      <w:pStyle w:val="Piedepgina"/>
      <w:rPr>
        <w:sz w:val="18"/>
      </w:rPr>
    </w:pPr>
    <w:r>
      <w:rPr>
        <w:sz w:val="18"/>
      </w:rPr>
      <w:t xml:space="preserve">*V </w:t>
    </w:r>
    <w:r w:rsidR="00697952">
      <w:rPr>
        <w:sz w:val="18"/>
      </w:rPr>
      <w:t xml:space="preserve">                                                                                                                                                                           </w:t>
    </w:r>
    <w:sdt>
      <w:sdtPr>
        <w:id w:val="8237961"/>
        <w:docPartObj>
          <w:docPartGallery w:val="Page Numbers (Bottom of Page)"/>
          <w:docPartUnique/>
        </w:docPartObj>
      </w:sdtPr>
      <w:sdtContent>
        <w:fldSimple w:instr=" PAGE   \* MERGEFORMAT ">
          <w:r w:rsidR="00417D81">
            <w:rPr>
              <w:noProof/>
            </w:rPr>
            <w:t>5</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BB6" w:rsidRDefault="00F31BB6" w:rsidP="00365A75">
      <w:pPr>
        <w:spacing w:after="0" w:line="240" w:lineRule="auto"/>
      </w:pPr>
      <w:r>
        <w:separator/>
      </w:r>
    </w:p>
  </w:footnote>
  <w:footnote w:type="continuationSeparator" w:id="0">
    <w:p w:rsidR="00F31BB6" w:rsidRDefault="00F31BB6" w:rsidP="00365A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B" w:rsidRDefault="009E2ACE">
    <w:pPr>
      <w:pStyle w:val="Encabezado"/>
    </w:pPr>
    <w:r>
      <w:rPr>
        <w:noProof/>
        <w:lang w:eastAsia="es-MX"/>
      </w:rPr>
      <w:drawing>
        <wp:inline distT="0" distB="0" distL="0" distR="0">
          <wp:extent cx="5689350" cy="1295400"/>
          <wp:effectExtent l="0" t="0" r="6985"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ño para word BN.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89"/>
                  <a:stretch/>
                </pic:blipFill>
                <pic:spPr bwMode="auto">
                  <a:xfrm>
                    <a:off x="0" y="0"/>
                    <a:ext cx="5701665" cy="1298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BE1AD7"/>
    <w:multiLevelType w:val="hybridMultilevel"/>
    <w:tmpl w:val="DD2A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72F2613"/>
    <w:multiLevelType w:val="hybridMultilevel"/>
    <w:tmpl w:val="D5EEA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20702B"/>
    <w:rsid w:val="000E6AFB"/>
    <w:rsid w:val="000F28DF"/>
    <w:rsid w:val="000F4AAD"/>
    <w:rsid w:val="00182FE4"/>
    <w:rsid w:val="0020702B"/>
    <w:rsid w:val="002223A6"/>
    <w:rsid w:val="002543C4"/>
    <w:rsid w:val="00334662"/>
    <w:rsid w:val="00365A75"/>
    <w:rsid w:val="003F3713"/>
    <w:rsid w:val="00405D9C"/>
    <w:rsid w:val="00415747"/>
    <w:rsid w:val="00417D81"/>
    <w:rsid w:val="004255AA"/>
    <w:rsid w:val="00432248"/>
    <w:rsid w:val="00435258"/>
    <w:rsid w:val="00466C55"/>
    <w:rsid w:val="00476E78"/>
    <w:rsid w:val="004D1C97"/>
    <w:rsid w:val="005673D4"/>
    <w:rsid w:val="005867DC"/>
    <w:rsid w:val="005E2C32"/>
    <w:rsid w:val="00666CCA"/>
    <w:rsid w:val="00680749"/>
    <w:rsid w:val="00697952"/>
    <w:rsid w:val="007C3D35"/>
    <w:rsid w:val="00842991"/>
    <w:rsid w:val="008C627F"/>
    <w:rsid w:val="009614DD"/>
    <w:rsid w:val="009A6E93"/>
    <w:rsid w:val="009E2ACE"/>
    <w:rsid w:val="00A03303"/>
    <w:rsid w:val="00B161D2"/>
    <w:rsid w:val="00B44C71"/>
    <w:rsid w:val="00B5600F"/>
    <w:rsid w:val="00CA4945"/>
    <w:rsid w:val="00CF2DC6"/>
    <w:rsid w:val="00E60ABF"/>
    <w:rsid w:val="00EA7013"/>
    <w:rsid w:val="00EB4643"/>
    <w:rsid w:val="00F31BB6"/>
    <w:rsid w:val="00F5790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1" type="connector" idref="#_x0000_s1041"/>
        <o:r id="V:Rule12" type="connector" idref="#_x0000_s1040"/>
        <o:r id="V:Rule13" type="connector" idref="#_x0000_s1043"/>
        <o:r id="V:Rule14" type="connector" idref="#_x0000_s1044"/>
        <o:r id="V:Rule15" type="connector" idref="#_x0000_s1042"/>
        <o:r id="V:Rule1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w:qFormat/>
    <w:rsid w:val="0020702B"/>
    <w:pPr>
      <w:spacing w:after="160" w:line="259" w:lineRule="auto"/>
    </w:pPr>
    <w:rPr>
      <w:rFonts w:eastAsia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543C4"/>
    <w:pPr>
      <w:spacing w:after="0" w:line="240" w:lineRule="auto"/>
      <w:jc w:val="both"/>
    </w:pPr>
    <w:rPr>
      <w:rFonts w:ascii="Arial" w:hAnsi="Arial" w:cs="Times New Roman"/>
      <w:sz w:val="28"/>
    </w:rPr>
  </w:style>
  <w:style w:type="paragraph" w:styleId="Encabezado">
    <w:name w:val="header"/>
    <w:basedOn w:val="Normal"/>
    <w:link w:val="EncabezadoCar"/>
    <w:uiPriority w:val="99"/>
    <w:unhideWhenUsed/>
    <w:rsid w:val="0020702B"/>
    <w:pPr>
      <w:tabs>
        <w:tab w:val="center" w:pos="4419"/>
        <w:tab w:val="right" w:pos="8838"/>
      </w:tabs>
      <w:spacing w:after="0" w:line="240" w:lineRule="auto"/>
    </w:pPr>
    <w:rPr>
      <w:rFonts w:ascii="Arial" w:hAnsi="Arial" w:cs="Arial"/>
      <w:sz w:val="26"/>
      <w:szCs w:val="26"/>
    </w:rPr>
  </w:style>
  <w:style w:type="character" w:customStyle="1" w:styleId="EncabezadoCar">
    <w:name w:val="Encabezado Car"/>
    <w:basedOn w:val="Fuentedeprrafopredeter"/>
    <w:link w:val="Encabezado"/>
    <w:uiPriority w:val="99"/>
    <w:rsid w:val="0020702B"/>
    <w:rPr>
      <w:rFonts w:ascii="Arial" w:eastAsiaTheme="minorHAnsi" w:hAnsi="Arial" w:cs="Arial"/>
      <w:sz w:val="26"/>
      <w:szCs w:val="26"/>
    </w:rPr>
  </w:style>
  <w:style w:type="paragraph" w:styleId="Piedepgina">
    <w:name w:val="footer"/>
    <w:basedOn w:val="Normal"/>
    <w:link w:val="PiedepginaCar"/>
    <w:uiPriority w:val="99"/>
    <w:unhideWhenUsed/>
    <w:rsid w:val="0020702B"/>
    <w:pPr>
      <w:tabs>
        <w:tab w:val="center" w:pos="4419"/>
        <w:tab w:val="right" w:pos="8838"/>
      </w:tabs>
      <w:spacing w:after="0" w:line="240" w:lineRule="auto"/>
    </w:pPr>
    <w:rPr>
      <w:rFonts w:ascii="Arial" w:hAnsi="Arial" w:cs="Arial"/>
      <w:sz w:val="26"/>
      <w:szCs w:val="26"/>
    </w:rPr>
  </w:style>
  <w:style w:type="character" w:customStyle="1" w:styleId="PiedepginaCar">
    <w:name w:val="Pie de página Car"/>
    <w:basedOn w:val="Fuentedeprrafopredeter"/>
    <w:link w:val="Piedepgina"/>
    <w:uiPriority w:val="99"/>
    <w:rsid w:val="0020702B"/>
    <w:rPr>
      <w:rFonts w:ascii="Arial" w:eastAsiaTheme="minorHAnsi" w:hAnsi="Arial" w:cs="Arial"/>
      <w:sz w:val="26"/>
      <w:szCs w:val="26"/>
    </w:rPr>
  </w:style>
  <w:style w:type="paragraph" w:styleId="Textodeglobo">
    <w:name w:val="Balloon Text"/>
    <w:basedOn w:val="Normal"/>
    <w:link w:val="TextodegloboCar"/>
    <w:uiPriority w:val="99"/>
    <w:semiHidden/>
    <w:unhideWhenUsed/>
    <w:rsid w:val="002070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702B"/>
    <w:rPr>
      <w:rFonts w:ascii="Tahoma" w:eastAsiaTheme="minorHAnsi" w:hAnsi="Tahoma" w:cs="Tahoma"/>
      <w:sz w:val="16"/>
      <w:szCs w:val="16"/>
    </w:rPr>
  </w:style>
  <w:style w:type="paragraph" w:styleId="Prrafodelista">
    <w:name w:val="List Paragraph"/>
    <w:basedOn w:val="Normal"/>
    <w:uiPriority w:val="34"/>
    <w:qFormat/>
    <w:rsid w:val="00466C55"/>
    <w:pPr>
      <w:ind w:left="720"/>
      <w:contextualSpacing/>
    </w:pPr>
  </w:style>
  <w:style w:type="character" w:styleId="Hipervnculo">
    <w:name w:val="Hyperlink"/>
    <w:basedOn w:val="Fuentedeprrafopredeter"/>
    <w:uiPriority w:val="99"/>
    <w:unhideWhenUsed/>
    <w:rsid w:val="00CF2DC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gresotabasco.gob.mx/fracciones-parlamentaria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651</Words>
  <Characters>3582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Transparencia</dc:creator>
  <cp:lastModifiedBy>subtransparencia</cp:lastModifiedBy>
  <cp:revision>2</cp:revision>
  <cp:lastPrinted>2019-02-25T22:41:00Z</cp:lastPrinted>
  <dcterms:created xsi:type="dcterms:W3CDTF">2019-03-01T18:47:00Z</dcterms:created>
  <dcterms:modified xsi:type="dcterms:W3CDTF">2019-03-01T18:47:00Z</dcterms:modified>
</cp:coreProperties>
</file>