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0B" w:rsidRPr="005F5BAC" w:rsidRDefault="00C33A58" w:rsidP="00C33A58">
      <w:pPr>
        <w:jc w:val="center"/>
        <w:rPr>
          <w:b/>
          <w:sz w:val="28"/>
          <w:szCs w:val="28"/>
        </w:rPr>
      </w:pPr>
      <w:r w:rsidRPr="005F5BAC">
        <w:rPr>
          <w:b/>
          <w:sz w:val="28"/>
          <w:szCs w:val="28"/>
        </w:rPr>
        <w:t>LISTA DE LEYES</w:t>
      </w:r>
    </w:p>
    <w:p w:rsidR="009C4C42" w:rsidRPr="005F5BAC" w:rsidRDefault="009C4C42" w:rsidP="00C33A58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920"/>
        <w:gridCol w:w="3175"/>
      </w:tblGrid>
      <w:tr w:rsidR="008F388D" w:rsidRPr="005F5BAC" w:rsidTr="005F5BAC">
        <w:trPr>
          <w:tblHeader/>
        </w:trPr>
        <w:tc>
          <w:tcPr>
            <w:tcW w:w="959" w:type="dxa"/>
            <w:shd w:val="pct15" w:color="auto" w:fill="auto"/>
          </w:tcPr>
          <w:p w:rsidR="008F388D" w:rsidRPr="005F5BAC" w:rsidRDefault="008F388D" w:rsidP="005F5BA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5BAC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4920" w:type="dxa"/>
            <w:shd w:val="pct15" w:color="auto" w:fill="auto"/>
          </w:tcPr>
          <w:p w:rsidR="008F388D" w:rsidRPr="005F5BAC" w:rsidRDefault="008F388D" w:rsidP="005F5BA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5BAC">
              <w:rPr>
                <w:rFonts w:ascii="Arial Narrow" w:hAnsi="Arial Narrow"/>
                <w:b/>
                <w:sz w:val="24"/>
                <w:szCs w:val="24"/>
              </w:rPr>
              <w:t>Ley</w:t>
            </w:r>
          </w:p>
        </w:tc>
        <w:tc>
          <w:tcPr>
            <w:tcW w:w="3175" w:type="dxa"/>
            <w:shd w:val="pct15" w:color="auto" w:fill="auto"/>
          </w:tcPr>
          <w:p w:rsidR="008F388D" w:rsidRPr="005F5BAC" w:rsidRDefault="00091A5F" w:rsidP="005F5BA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5BAC">
              <w:rPr>
                <w:rFonts w:ascii="Arial Narrow" w:hAnsi="Arial Narrow"/>
                <w:b/>
                <w:sz w:val="24"/>
                <w:szCs w:val="24"/>
              </w:rPr>
              <w:t>Última</w:t>
            </w:r>
            <w:r w:rsidR="008F388D" w:rsidRPr="005F5BAC">
              <w:rPr>
                <w:rFonts w:ascii="Arial Narrow" w:hAnsi="Arial Narrow"/>
                <w:b/>
                <w:sz w:val="24"/>
                <w:szCs w:val="24"/>
              </w:rPr>
              <w:t xml:space="preserve"> Actualización</w:t>
            </w:r>
          </w:p>
        </w:tc>
      </w:tr>
      <w:tr w:rsidR="008F388D" w:rsidRPr="005F5BAC" w:rsidTr="005F5BAC">
        <w:tc>
          <w:tcPr>
            <w:tcW w:w="959" w:type="dxa"/>
          </w:tcPr>
          <w:p w:rsidR="008F388D" w:rsidRPr="005F5BAC" w:rsidRDefault="008F388D" w:rsidP="008F38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20" w:type="dxa"/>
          </w:tcPr>
          <w:p w:rsidR="008F388D" w:rsidRPr="005F5BAC" w:rsidRDefault="009A5DD1" w:rsidP="005F5B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Ley de Presupuesto y Responsabilidad Hacendaria del Estado de Tabasco y sus Municipios</w:t>
            </w:r>
          </w:p>
        </w:tc>
        <w:tc>
          <w:tcPr>
            <w:tcW w:w="3175" w:type="dxa"/>
          </w:tcPr>
          <w:p w:rsidR="008F388D" w:rsidRPr="005F5BAC" w:rsidRDefault="0081185B" w:rsidP="009A5DD1">
            <w:pPr>
              <w:jc w:val="both"/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5F5BAC">
              <w:rPr>
                <w:rFonts w:ascii="Arial Narrow" w:hAnsi="Arial Narrow"/>
                <w:snapToGrid w:val="0"/>
                <w:sz w:val="24"/>
                <w:szCs w:val="24"/>
              </w:rPr>
              <w:t>Última refor</w:t>
            </w:r>
            <w:r w:rsidR="009A5DD1">
              <w:rPr>
                <w:rFonts w:ascii="Arial Narrow" w:hAnsi="Arial Narrow"/>
                <w:snapToGrid w:val="0"/>
                <w:sz w:val="24"/>
                <w:szCs w:val="24"/>
              </w:rPr>
              <w:t>ma aprobada mediante Decreto 075 de fecha 20</w:t>
            </w:r>
            <w:r w:rsidRPr="005F5BAC">
              <w:rPr>
                <w:rFonts w:ascii="Arial Narrow" w:hAnsi="Arial Narrow"/>
                <w:snapToGrid w:val="0"/>
                <w:sz w:val="24"/>
                <w:szCs w:val="24"/>
              </w:rPr>
              <w:t xml:space="preserve"> de </w:t>
            </w:r>
            <w:r w:rsidR="009A5DD1">
              <w:rPr>
                <w:rFonts w:ascii="Arial Narrow" w:hAnsi="Arial Narrow"/>
                <w:snapToGrid w:val="0"/>
                <w:sz w:val="24"/>
                <w:szCs w:val="24"/>
              </w:rPr>
              <w:t>marzo de 2019</w:t>
            </w:r>
            <w:r w:rsidRPr="005F5BAC">
              <w:rPr>
                <w:rFonts w:ascii="Arial Narrow" w:hAnsi="Arial Narrow"/>
                <w:snapToGrid w:val="0"/>
                <w:sz w:val="24"/>
                <w:szCs w:val="24"/>
              </w:rPr>
              <w:t>, publicado en el Periódic</w:t>
            </w:r>
            <w:r w:rsidR="009A5DD1">
              <w:rPr>
                <w:rFonts w:ascii="Arial Narrow" w:hAnsi="Arial Narrow"/>
                <w:snapToGrid w:val="0"/>
                <w:sz w:val="24"/>
                <w:szCs w:val="24"/>
              </w:rPr>
              <w:t>o Oficial del Estado número 7989</w:t>
            </w:r>
            <w:r w:rsidRPr="005F5BAC">
              <w:rPr>
                <w:rFonts w:ascii="Arial Narrow" w:hAnsi="Arial Narrow"/>
                <w:snapToGrid w:val="0"/>
                <w:sz w:val="24"/>
                <w:szCs w:val="24"/>
              </w:rPr>
              <w:t xml:space="preserve"> Suplemento </w:t>
            </w:r>
            <w:r w:rsidR="009A5DD1">
              <w:rPr>
                <w:rFonts w:ascii="Arial Narrow" w:hAnsi="Arial Narrow"/>
                <w:snapToGrid w:val="0"/>
                <w:sz w:val="24"/>
                <w:szCs w:val="24"/>
              </w:rPr>
              <w:t>“B” de fecha 30</w:t>
            </w:r>
            <w:r w:rsidRPr="005F5BAC">
              <w:rPr>
                <w:rFonts w:ascii="Arial Narrow" w:hAnsi="Arial Narrow"/>
                <w:snapToGrid w:val="0"/>
                <w:sz w:val="24"/>
                <w:szCs w:val="24"/>
              </w:rPr>
              <w:t xml:space="preserve"> de </w:t>
            </w:r>
            <w:r w:rsidR="009A5DD1">
              <w:rPr>
                <w:rFonts w:ascii="Arial Narrow" w:hAnsi="Arial Narrow"/>
                <w:snapToGrid w:val="0"/>
                <w:sz w:val="24"/>
                <w:szCs w:val="24"/>
              </w:rPr>
              <w:t>marzo de 2019</w:t>
            </w:r>
          </w:p>
        </w:tc>
      </w:tr>
      <w:tr w:rsidR="008F388D" w:rsidRPr="005F5BAC" w:rsidTr="005F5BAC">
        <w:tc>
          <w:tcPr>
            <w:tcW w:w="959" w:type="dxa"/>
          </w:tcPr>
          <w:p w:rsidR="008F388D" w:rsidRPr="005F5BAC" w:rsidRDefault="008F388D" w:rsidP="008F38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20" w:type="dxa"/>
          </w:tcPr>
          <w:p w:rsidR="008F388D" w:rsidRPr="005F5BAC" w:rsidRDefault="009A5DD1" w:rsidP="005F5B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Ley del Sistema de Seguridad Pública del Estado de Tabasco</w:t>
            </w:r>
          </w:p>
        </w:tc>
        <w:tc>
          <w:tcPr>
            <w:tcW w:w="3175" w:type="dxa"/>
          </w:tcPr>
          <w:p w:rsidR="008F388D" w:rsidRPr="005F5BAC" w:rsidRDefault="0081185B" w:rsidP="009A5DD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F5BAC">
              <w:rPr>
                <w:rFonts w:ascii="Arial Narrow" w:hAnsi="Arial Narrow"/>
                <w:sz w:val="24"/>
                <w:szCs w:val="24"/>
              </w:rPr>
              <w:t>Ult</w:t>
            </w:r>
            <w:r w:rsidR="009A5DD1">
              <w:rPr>
                <w:rFonts w:ascii="Arial Narrow" w:hAnsi="Arial Narrow"/>
                <w:sz w:val="24"/>
                <w:szCs w:val="24"/>
              </w:rPr>
              <w:t>ima reforma mediante Decreto 069 de fecha 19</w:t>
            </w:r>
            <w:r w:rsidRPr="005F5BAC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9A5DD1">
              <w:rPr>
                <w:rFonts w:ascii="Arial Narrow" w:hAnsi="Arial Narrow"/>
                <w:sz w:val="24"/>
                <w:szCs w:val="24"/>
              </w:rPr>
              <w:t>febrero de 2019</w:t>
            </w:r>
            <w:r w:rsidRPr="005F5BAC">
              <w:rPr>
                <w:rFonts w:ascii="Arial Narrow" w:hAnsi="Arial Narrow"/>
                <w:sz w:val="24"/>
                <w:szCs w:val="24"/>
              </w:rPr>
              <w:t>, publicado en el Periódic</w:t>
            </w:r>
            <w:r w:rsidR="009A5DD1">
              <w:rPr>
                <w:rFonts w:ascii="Arial Narrow" w:hAnsi="Arial Narrow"/>
                <w:sz w:val="24"/>
                <w:szCs w:val="24"/>
              </w:rPr>
              <w:t>o Oficial del Estado número 7979</w:t>
            </w:r>
            <w:r w:rsidRPr="005F5BA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5DD1">
              <w:rPr>
                <w:rFonts w:ascii="Arial Narrow" w:hAnsi="Arial Narrow"/>
                <w:sz w:val="24"/>
                <w:szCs w:val="24"/>
              </w:rPr>
              <w:t>de fecha 23</w:t>
            </w:r>
            <w:r w:rsidRPr="005F5BAC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9A5DD1">
              <w:rPr>
                <w:rFonts w:ascii="Arial Narrow" w:hAnsi="Arial Narrow"/>
                <w:sz w:val="24"/>
                <w:szCs w:val="24"/>
              </w:rPr>
              <w:t>febrero de 2019</w:t>
            </w:r>
          </w:p>
        </w:tc>
      </w:tr>
      <w:tr w:rsidR="008F388D" w:rsidRPr="005F5BAC" w:rsidTr="005F5BAC">
        <w:tc>
          <w:tcPr>
            <w:tcW w:w="959" w:type="dxa"/>
          </w:tcPr>
          <w:p w:rsidR="008F388D" w:rsidRPr="005F5BAC" w:rsidRDefault="008F388D" w:rsidP="008F38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20" w:type="dxa"/>
          </w:tcPr>
          <w:p w:rsidR="008F388D" w:rsidRPr="00F83C89" w:rsidRDefault="008F388D" w:rsidP="005F5B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83C89">
              <w:rPr>
                <w:rFonts w:ascii="Arial Narrow" w:hAnsi="Arial Narrow" w:cs="Arial"/>
                <w:sz w:val="24"/>
                <w:szCs w:val="24"/>
              </w:rPr>
              <w:t>Ley de Hacienda del Estado</w:t>
            </w:r>
            <w:bookmarkStart w:id="0" w:name="_GoBack"/>
            <w:bookmarkEnd w:id="0"/>
          </w:p>
        </w:tc>
        <w:tc>
          <w:tcPr>
            <w:tcW w:w="3175" w:type="dxa"/>
          </w:tcPr>
          <w:p w:rsidR="008F388D" w:rsidRPr="005F5BAC" w:rsidRDefault="0081185B" w:rsidP="0076573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83C89">
              <w:rPr>
                <w:rFonts w:ascii="Arial Narrow" w:hAnsi="Arial Narrow"/>
                <w:snapToGrid w:val="0"/>
                <w:sz w:val="24"/>
                <w:szCs w:val="24"/>
              </w:rPr>
              <w:t xml:space="preserve">Última </w:t>
            </w:r>
            <w:r w:rsidR="009A5DD1" w:rsidRPr="00F83C89">
              <w:rPr>
                <w:rFonts w:ascii="Arial Narrow" w:hAnsi="Arial Narrow"/>
                <w:sz w:val="24"/>
                <w:szCs w:val="24"/>
              </w:rPr>
              <w:t>reforma mediante Decreto 073</w:t>
            </w:r>
            <w:r w:rsidRPr="00F83C89">
              <w:rPr>
                <w:rFonts w:ascii="Arial Narrow" w:hAnsi="Arial Narrow"/>
                <w:sz w:val="24"/>
                <w:szCs w:val="24"/>
              </w:rPr>
              <w:t xml:space="preserve"> publicado en el Periódico Ofi</w:t>
            </w:r>
            <w:r w:rsidR="00765730" w:rsidRPr="00F83C89">
              <w:rPr>
                <w:rFonts w:ascii="Arial Narrow" w:hAnsi="Arial Narrow"/>
                <w:sz w:val="24"/>
                <w:szCs w:val="24"/>
              </w:rPr>
              <w:t>cial del Estado, Suplemento 7985 “C</w:t>
            </w:r>
            <w:r w:rsidRPr="00F83C89">
              <w:rPr>
                <w:rFonts w:ascii="Arial Narrow" w:hAnsi="Arial Narrow"/>
                <w:sz w:val="24"/>
                <w:szCs w:val="24"/>
              </w:rPr>
              <w:t xml:space="preserve">” de fecha </w:t>
            </w:r>
            <w:r w:rsidR="00765730" w:rsidRPr="00F83C89">
              <w:rPr>
                <w:rFonts w:ascii="Arial Narrow" w:hAnsi="Arial Narrow"/>
                <w:sz w:val="24"/>
                <w:szCs w:val="24"/>
              </w:rPr>
              <w:t>16</w:t>
            </w:r>
            <w:r w:rsidRPr="00F83C8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765730" w:rsidRPr="00F83C89">
              <w:rPr>
                <w:rFonts w:ascii="Arial Narrow" w:hAnsi="Arial Narrow"/>
                <w:sz w:val="24"/>
                <w:szCs w:val="24"/>
              </w:rPr>
              <w:t>marzo de 2019</w:t>
            </w:r>
          </w:p>
        </w:tc>
      </w:tr>
      <w:tr w:rsidR="00F83C89" w:rsidRPr="005F5BAC" w:rsidTr="005F5BAC">
        <w:tc>
          <w:tcPr>
            <w:tcW w:w="959" w:type="dxa"/>
          </w:tcPr>
          <w:p w:rsidR="00F83C89" w:rsidRPr="005F5BAC" w:rsidRDefault="00F83C89" w:rsidP="008F38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20" w:type="dxa"/>
          </w:tcPr>
          <w:p w:rsidR="00F83C89" w:rsidRPr="00F83C89" w:rsidRDefault="00F83C89" w:rsidP="005F5B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83C89">
              <w:rPr>
                <w:rFonts w:ascii="Arial Narrow" w:hAnsi="Arial Narrow" w:cs="Arial"/>
                <w:sz w:val="24"/>
                <w:szCs w:val="24"/>
              </w:rPr>
              <w:t>Ley del Sistema Estatal de Asistencia Social</w:t>
            </w:r>
          </w:p>
        </w:tc>
        <w:tc>
          <w:tcPr>
            <w:tcW w:w="3175" w:type="dxa"/>
          </w:tcPr>
          <w:p w:rsidR="00F83C89" w:rsidRPr="00F83C89" w:rsidRDefault="00F83C89" w:rsidP="00F83C89">
            <w:pPr>
              <w:jc w:val="both"/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F83C89">
              <w:rPr>
                <w:rFonts w:ascii="Arial Narrow" w:hAnsi="Arial Narrow"/>
                <w:snapToGrid w:val="0"/>
                <w:sz w:val="24"/>
                <w:szCs w:val="24"/>
              </w:rPr>
              <w:t xml:space="preserve">Última </w:t>
            </w:r>
            <w:r>
              <w:rPr>
                <w:rFonts w:ascii="Arial Narrow" w:hAnsi="Arial Narrow"/>
                <w:sz w:val="24"/>
                <w:szCs w:val="24"/>
              </w:rPr>
              <w:t>reforma mediante Decreto 061</w:t>
            </w:r>
            <w:r w:rsidRPr="00F83C89">
              <w:rPr>
                <w:rFonts w:ascii="Arial Narrow" w:hAnsi="Arial Narrow"/>
                <w:sz w:val="24"/>
                <w:szCs w:val="24"/>
              </w:rPr>
              <w:t xml:space="preserve"> publicado en el Periódico Ofi</w:t>
            </w:r>
            <w:r>
              <w:rPr>
                <w:rFonts w:ascii="Arial Narrow" w:hAnsi="Arial Narrow"/>
                <w:sz w:val="24"/>
                <w:szCs w:val="24"/>
              </w:rPr>
              <w:t>cial del Estado, Suplemento 7964</w:t>
            </w:r>
            <w:r w:rsidRPr="00F83C89">
              <w:rPr>
                <w:rFonts w:ascii="Arial Narrow" w:hAnsi="Arial Narrow"/>
                <w:sz w:val="24"/>
                <w:szCs w:val="24"/>
              </w:rPr>
              <w:t xml:space="preserve"> de fecha </w:t>
            </w:r>
            <w:r>
              <w:rPr>
                <w:rFonts w:ascii="Arial Narrow" w:hAnsi="Arial Narrow"/>
                <w:sz w:val="24"/>
                <w:szCs w:val="24"/>
              </w:rPr>
              <w:t>02</w:t>
            </w:r>
            <w:r w:rsidRPr="00F83C8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enero</w:t>
            </w:r>
            <w:r w:rsidRPr="00F83C89">
              <w:rPr>
                <w:rFonts w:ascii="Arial Narrow" w:hAnsi="Arial Narrow"/>
                <w:sz w:val="24"/>
                <w:szCs w:val="24"/>
              </w:rPr>
              <w:t xml:space="preserve"> de 2019</w:t>
            </w:r>
          </w:p>
        </w:tc>
      </w:tr>
    </w:tbl>
    <w:p w:rsidR="00872884" w:rsidRPr="00C33A58" w:rsidRDefault="00872884" w:rsidP="003F5628">
      <w:pPr>
        <w:rPr>
          <w:b/>
        </w:rPr>
      </w:pPr>
    </w:p>
    <w:sectPr w:rsidR="00872884" w:rsidRPr="00C33A58" w:rsidSect="0053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E43"/>
    <w:multiLevelType w:val="hybridMultilevel"/>
    <w:tmpl w:val="5232D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B10E1"/>
    <w:multiLevelType w:val="hybridMultilevel"/>
    <w:tmpl w:val="563CD6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45FB"/>
    <w:rsid w:val="00010C6A"/>
    <w:rsid w:val="00052E8F"/>
    <w:rsid w:val="00091A5F"/>
    <w:rsid w:val="00092322"/>
    <w:rsid w:val="000A3D09"/>
    <w:rsid w:val="000D1391"/>
    <w:rsid w:val="0012248E"/>
    <w:rsid w:val="00172259"/>
    <w:rsid w:val="00172EC7"/>
    <w:rsid w:val="00173F62"/>
    <w:rsid w:val="0017484B"/>
    <w:rsid w:val="00194093"/>
    <w:rsid w:val="001D7095"/>
    <w:rsid w:val="00206997"/>
    <w:rsid w:val="002405A4"/>
    <w:rsid w:val="00275B66"/>
    <w:rsid w:val="002954D1"/>
    <w:rsid w:val="002E2B52"/>
    <w:rsid w:val="00325159"/>
    <w:rsid w:val="00384B71"/>
    <w:rsid w:val="00390C15"/>
    <w:rsid w:val="003F5628"/>
    <w:rsid w:val="004506A8"/>
    <w:rsid w:val="004548D2"/>
    <w:rsid w:val="00480CAC"/>
    <w:rsid w:val="004C1ABB"/>
    <w:rsid w:val="004D058D"/>
    <w:rsid w:val="0053014E"/>
    <w:rsid w:val="00536A0B"/>
    <w:rsid w:val="00573F28"/>
    <w:rsid w:val="00590BD8"/>
    <w:rsid w:val="005A0DAD"/>
    <w:rsid w:val="005B45FB"/>
    <w:rsid w:val="005F5BAC"/>
    <w:rsid w:val="005F7D5C"/>
    <w:rsid w:val="00622629"/>
    <w:rsid w:val="00637A41"/>
    <w:rsid w:val="00662718"/>
    <w:rsid w:val="006A0C96"/>
    <w:rsid w:val="006C0D15"/>
    <w:rsid w:val="006D65A6"/>
    <w:rsid w:val="00717844"/>
    <w:rsid w:val="007401F8"/>
    <w:rsid w:val="00765730"/>
    <w:rsid w:val="007B51BA"/>
    <w:rsid w:val="00806EC6"/>
    <w:rsid w:val="0081185B"/>
    <w:rsid w:val="00872884"/>
    <w:rsid w:val="008A6DAD"/>
    <w:rsid w:val="008E14DA"/>
    <w:rsid w:val="008F388D"/>
    <w:rsid w:val="009117E6"/>
    <w:rsid w:val="009122C1"/>
    <w:rsid w:val="00933847"/>
    <w:rsid w:val="00943E02"/>
    <w:rsid w:val="00952D02"/>
    <w:rsid w:val="00953FC1"/>
    <w:rsid w:val="0096362C"/>
    <w:rsid w:val="009A5DD1"/>
    <w:rsid w:val="009C4C42"/>
    <w:rsid w:val="009E1D5A"/>
    <w:rsid w:val="009F6375"/>
    <w:rsid w:val="00A2135D"/>
    <w:rsid w:val="00A27FC6"/>
    <w:rsid w:val="00A4418D"/>
    <w:rsid w:val="00A85B7B"/>
    <w:rsid w:val="00A91F9E"/>
    <w:rsid w:val="00AD08BA"/>
    <w:rsid w:val="00B526E6"/>
    <w:rsid w:val="00B619F0"/>
    <w:rsid w:val="00B640E3"/>
    <w:rsid w:val="00B774EE"/>
    <w:rsid w:val="00BB3EC3"/>
    <w:rsid w:val="00BF491A"/>
    <w:rsid w:val="00C07011"/>
    <w:rsid w:val="00C10E63"/>
    <w:rsid w:val="00C33A58"/>
    <w:rsid w:val="00C57BE0"/>
    <w:rsid w:val="00C744F4"/>
    <w:rsid w:val="00CE3EEC"/>
    <w:rsid w:val="00CF1994"/>
    <w:rsid w:val="00D038DB"/>
    <w:rsid w:val="00D1111B"/>
    <w:rsid w:val="00D306B6"/>
    <w:rsid w:val="00D47F7D"/>
    <w:rsid w:val="00DF045D"/>
    <w:rsid w:val="00EE32E6"/>
    <w:rsid w:val="00EE33D2"/>
    <w:rsid w:val="00EF104F"/>
    <w:rsid w:val="00EF2E38"/>
    <w:rsid w:val="00F04E9C"/>
    <w:rsid w:val="00F60203"/>
    <w:rsid w:val="00F710FF"/>
    <w:rsid w:val="00F83C89"/>
    <w:rsid w:val="00FA7B9C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semiHidden/>
    <w:rsid w:val="00952D0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52D0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010C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10C6A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04E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04E9C"/>
  </w:style>
  <w:style w:type="paragraph" w:styleId="Ttulo">
    <w:name w:val="Title"/>
    <w:basedOn w:val="Normal"/>
    <w:link w:val="TtuloCar"/>
    <w:qFormat/>
    <w:rsid w:val="000D1391"/>
    <w:pPr>
      <w:spacing w:after="0" w:line="240" w:lineRule="auto"/>
      <w:jc w:val="center"/>
    </w:pPr>
    <w:rPr>
      <w:rFonts w:ascii="Arial Narrow" w:eastAsia="Times New Roman" w:hAnsi="Arial Narrow" w:cs="Times New Roman"/>
      <w:b/>
      <w:snapToGrid w:val="0"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D1391"/>
    <w:rPr>
      <w:rFonts w:ascii="Arial Narrow" w:eastAsia="Times New Roman" w:hAnsi="Arial Narrow" w:cs="Times New Roman"/>
      <w:b/>
      <w:snapToGrid w:val="0"/>
      <w:sz w:val="28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F104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F104F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515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5159"/>
  </w:style>
  <w:style w:type="paragraph" w:styleId="Sinespaciado">
    <w:name w:val="No Spacing"/>
    <w:link w:val="SinespaciadoCar"/>
    <w:uiPriority w:val="1"/>
    <w:qFormat/>
    <w:rsid w:val="00325159"/>
    <w:pPr>
      <w:spacing w:after="0" w:line="240" w:lineRule="auto"/>
    </w:pPr>
  </w:style>
  <w:style w:type="paragraph" w:styleId="Subttulo">
    <w:name w:val="Subtitle"/>
    <w:basedOn w:val="Normal"/>
    <w:link w:val="SubttuloCar"/>
    <w:qFormat/>
    <w:rsid w:val="00AD08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D08B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AD08B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90C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90C15"/>
  </w:style>
  <w:style w:type="paragraph" w:styleId="Prrafodelista">
    <w:name w:val="List Paragraph"/>
    <w:basedOn w:val="Normal"/>
    <w:uiPriority w:val="34"/>
    <w:qFormat/>
    <w:rsid w:val="0087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27</cp:revision>
  <cp:lastPrinted>2017-01-26T20:38:00Z</cp:lastPrinted>
  <dcterms:created xsi:type="dcterms:W3CDTF">2014-02-05T18:58:00Z</dcterms:created>
  <dcterms:modified xsi:type="dcterms:W3CDTF">2019-04-03T16:11:00Z</dcterms:modified>
</cp:coreProperties>
</file>