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6579" w:rsidRDefault="00BE6579" w:rsidP="00BE6579">
      <w:pPr>
        <w:tabs>
          <w:tab w:val="left" w:pos="2445"/>
        </w:tabs>
        <w:jc w:val="right"/>
        <w:rPr>
          <w:rFonts w:ascii="HelveticaNeueLT Std" w:hAnsi="HelveticaNeueLT Std" w:cs="Arial"/>
          <w:b/>
          <w:lang w:eastAsia="en-US"/>
        </w:rPr>
      </w:pPr>
    </w:p>
    <w:p w:rsidR="004A49C3" w:rsidRPr="004A49C3" w:rsidRDefault="004A49C3" w:rsidP="004A49C3">
      <w:pPr>
        <w:shd w:val="clear" w:color="auto" w:fill="FFFFFF"/>
        <w:ind w:right="238"/>
        <w:jc w:val="both"/>
        <w:rPr>
          <w:rFonts w:ascii="Arial" w:hAnsi="Arial" w:cs="Arial"/>
          <w:b/>
          <w:bCs/>
          <w:lang w:val="es-MX" w:eastAsia="es-MX"/>
        </w:rPr>
      </w:pPr>
    </w:p>
    <w:p w:rsidR="004A49C3" w:rsidRPr="004A49C3" w:rsidRDefault="004A49C3" w:rsidP="004A49C3">
      <w:pPr>
        <w:shd w:val="clear" w:color="auto" w:fill="FFFFFF"/>
        <w:ind w:right="238"/>
        <w:jc w:val="center"/>
        <w:rPr>
          <w:rFonts w:ascii="Arial" w:eastAsia="Calibri" w:hAnsi="Arial" w:cs="Arial"/>
          <w:b/>
          <w:sz w:val="26"/>
          <w:szCs w:val="28"/>
          <w:lang w:val="es-MX" w:eastAsia="en-US"/>
        </w:rPr>
      </w:pPr>
      <w:r w:rsidRPr="004A49C3">
        <w:rPr>
          <w:rFonts w:ascii="Arial" w:eastAsia="Calibri" w:hAnsi="Arial" w:cs="Arial"/>
          <w:b/>
          <w:sz w:val="26"/>
          <w:szCs w:val="28"/>
          <w:lang w:val="es-MX" w:eastAsia="en-US"/>
        </w:rPr>
        <w:t xml:space="preserve">AVISO DE PRIVACIDAD </w:t>
      </w:r>
      <w:r>
        <w:rPr>
          <w:rFonts w:ascii="Arial" w:eastAsia="Calibri" w:hAnsi="Arial" w:cs="Arial"/>
          <w:b/>
          <w:sz w:val="26"/>
          <w:szCs w:val="28"/>
          <w:lang w:val="es-MX" w:eastAsia="en-US"/>
        </w:rPr>
        <w:t>SIMPLIFICADO</w:t>
      </w:r>
    </w:p>
    <w:p w:rsidR="004A49C3" w:rsidRPr="004A49C3" w:rsidRDefault="00816400" w:rsidP="004A49C3">
      <w:pPr>
        <w:shd w:val="clear" w:color="auto" w:fill="FFFFFF"/>
        <w:ind w:right="238"/>
        <w:jc w:val="center"/>
        <w:rPr>
          <w:rFonts w:ascii="Arial" w:eastAsia="Calibri" w:hAnsi="Arial" w:cs="Arial"/>
          <w:b/>
          <w:sz w:val="26"/>
          <w:szCs w:val="28"/>
          <w:lang w:val="es-MX" w:eastAsia="en-US"/>
        </w:rPr>
      </w:pPr>
      <w:r>
        <w:rPr>
          <w:rFonts w:ascii="Arial" w:eastAsia="Calibri" w:hAnsi="Arial" w:cs="Arial"/>
          <w:b/>
          <w:sz w:val="26"/>
          <w:szCs w:val="28"/>
          <w:lang w:val="es-MX" w:eastAsia="en-US"/>
        </w:rPr>
        <w:t xml:space="preserve">CONSULTA CIUDADANA </w:t>
      </w:r>
      <w:r w:rsidR="00EA1DA2">
        <w:rPr>
          <w:rFonts w:ascii="Arial" w:eastAsia="Calibri" w:hAnsi="Arial" w:cs="Arial"/>
          <w:b/>
          <w:sz w:val="26"/>
          <w:szCs w:val="28"/>
          <w:lang w:val="es-MX" w:eastAsia="en-US"/>
        </w:rPr>
        <w:t xml:space="preserve">PARA DEFINIR DELIMITACIÓN TERRITORIAL </w:t>
      </w:r>
      <w:r w:rsidR="007C64CB">
        <w:rPr>
          <w:rFonts w:ascii="Arial" w:eastAsia="Calibri" w:hAnsi="Arial" w:cs="Arial"/>
          <w:b/>
          <w:sz w:val="26"/>
          <w:szCs w:val="28"/>
          <w:lang w:val="es-MX" w:eastAsia="en-US"/>
        </w:rPr>
        <w:t xml:space="preserve">DE LA </w:t>
      </w:r>
      <w:r>
        <w:rPr>
          <w:rFonts w:ascii="Arial" w:eastAsia="Calibri" w:hAnsi="Arial" w:cs="Arial"/>
          <w:b/>
          <w:sz w:val="26"/>
          <w:szCs w:val="28"/>
          <w:lang w:val="es-MX" w:eastAsia="en-US"/>
        </w:rPr>
        <w:t>COMUNIDAD TIERRA AMARILLA</w:t>
      </w:r>
      <w:r w:rsidR="00EA1DA2">
        <w:rPr>
          <w:rFonts w:ascii="Arial" w:eastAsia="Calibri" w:hAnsi="Arial" w:cs="Arial"/>
          <w:b/>
          <w:sz w:val="26"/>
          <w:szCs w:val="28"/>
          <w:lang w:val="es-MX" w:eastAsia="en-US"/>
        </w:rPr>
        <w:t xml:space="preserve"> TERCERA</w:t>
      </w:r>
      <w:r w:rsidR="008D12CF">
        <w:rPr>
          <w:rFonts w:ascii="Arial" w:eastAsia="Calibri" w:hAnsi="Arial" w:cs="Arial"/>
          <w:b/>
          <w:sz w:val="26"/>
          <w:szCs w:val="28"/>
          <w:lang w:val="es-MX" w:eastAsia="en-US"/>
        </w:rPr>
        <w:t xml:space="preserve"> SECCIÓN</w:t>
      </w:r>
      <w:r w:rsidR="007C64CB">
        <w:rPr>
          <w:rFonts w:ascii="Arial" w:eastAsia="Calibri" w:hAnsi="Arial" w:cs="Arial"/>
          <w:b/>
          <w:sz w:val="26"/>
          <w:szCs w:val="28"/>
          <w:lang w:val="es-MX" w:eastAsia="en-US"/>
        </w:rPr>
        <w:t>, SOBRE PERTENECER AL MUNICIPIO DE CENTRO O NACAJUCA, TABASCO.</w:t>
      </w:r>
    </w:p>
    <w:p w:rsidR="004A49C3" w:rsidRPr="004A49C3" w:rsidRDefault="004A49C3" w:rsidP="004A49C3">
      <w:pPr>
        <w:shd w:val="clear" w:color="auto" w:fill="FFFFFF"/>
        <w:ind w:right="238"/>
        <w:jc w:val="center"/>
        <w:rPr>
          <w:rFonts w:ascii="Arial" w:eastAsia="Calibri" w:hAnsi="Arial" w:cs="Arial"/>
          <w:b/>
          <w:sz w:val="26"/>
          <w:szCs w:val="28"/>
          <w:lang w:val="es-MX" w:eastAsia="en-US"/>
        </w:rPr>
      </w:pPr>
    </w:p>
    <w:p w:rsidR="004A49C3" w:rsidRPr="004A49C3" w:rsidRDefault="004A49C3" w:rsidP="008D12CF">
      <w:pPr>
        <w:shd w:val="clear" w:color="auto" w:fill="FFFFFF"/>
        <w:ind w:right="240"/>
        <w:jc w:val="both"/>
        <w:rPr>
          <w:rFonts w:ascii="Arial" w:eastAsia="Calibri" w:hAnsi="Arial" w:cs="Arial"/>
          <w:b/>
          <w:szCs w:val="28"/>
          <w:lang w:val="es-MX" w:eastAsia="en-US"/>
        </w:rPr>
      </w:pPr>
      <w:r w:rsidRPr="004A49C3">
        <w:rPr>
          <w:rFonts w:ascii="Arial" w:eastAsia="Calibri" w:hAnsi="Arial" w:cs="Arial"/>
          <w:szCs w:val="28"/>
          <w:lang w:val="es-MX" w:eastAsia="en-US"/>
        </w:rPr>
        <w:t>El H. Congreso del Estado de Tabasco, con domicilio en la Calle Independencia No. 303, Col. Centro, C.P. 86000, en la ciudad de Villahermosa, Tabasco, es el responsable del tratamiento de los dat</w:t>
      </w:r>
      <w:r w:rsidR="008D12CF">
        <w:rPr>
          <w:rFonts w:ascii="Arial" w:eastAsia="Calibri" w:hAnsi="Arial" w:cs="Arial"/>
          <w:szCs w:val="28"/>
          <w:lang w:val="es-MX" w:eastAsia="en-US"/>
        </w:rPr>
        <w:t xml:space="preserve">os personales que se proporcione en las mesas receptoras de votos que para tal efecto instale la Comisión </w:t>
      </w:r>
      <w:r w:rsidR="00D031F5">
        <w:rPr>
          <w:rFonts w:ascii="Arial" w:eastAsia="Calibri" w:hAnsi="Arial" w:cs="Arial"/>
          <w:szCs w:val="28"/>
          <w:lang w:val="es-MX" w:eastAsia="en-US"/>
        </w:rPr>
        <w:t>Ordinaria</w:t>
      </w:r>
      <w:r w:rsidR="008D12CF">
        <w:rPr>
          <w:rFonts w:ascii="Arial" w:eastAsia="Calibri" w:hAnsi="Arial" w:cs="Arial"/>
          <w:szCs w:val="28"/>
          <w:lang w:val="es-MX" w:eastAsia="en-US"/>
        </w:rPr>
        <w:t xml:space="preserve"> de Gobernación y Puntos Constitucionales el día 20 de marzo de 2025, para llevar a cabo la consulta ciudadana que defina la delimitación territorial de los habitantes de Tierra Amarilla Tercera Sección por el que decidan pertenecer al municipio de Centro o Nacajuca, Tabasco,</w:t>
      </w:r>
      <w:r w:rsidRPr="004A49C3">
        <w:rPr>
          <w:rFonts w:ascii="Arial" w:eastAsia="Calibri" w:hAnsi="Arial" w:cs="Arial"/>
          <w:szCs w:val="28"/>
          <w:lang w:val="es-MX" w:eastAsia="en-US"/>
        </w:rPr>
        <w:t xml:space="preserve"> los cuales serán protegidos conforme a lo dispuesto por la Ley General de Protección de Datos Personales en Posesión de Sujetos Obligados, la Ley de Protección de Datos Personales en Posesión de los Sujetos Obligados del Estado de Tabasco y demás normatividad que resulte aplicable.</w:t>
      </w:r>
    </w:p>
    <w:p w:rsidR="004A49C3" w:rsidRPr="004A49C3" w:rsidRDefault="004A49C3" w:rsidP="004A49C3">
      <w:pPr>
        <w:shd w:val="clear" w:color="auto" w:fill="FFFFFF"/>
        <w:ind w:right="240"/>
        <w:jc w:val="both"/>
        <w:rPr>
          <w:rFonts w:ascii="Arial" w:eastAsia="Calibri" w:hAnsi="Arial" w:cs="Arial"/>
          <w:lang w:val="es-MX" w:eastAsia="en-US"/>
        </w:rPr>
      </w:pPr>
    </w:p>
    <w:p w:rsidR="004A49C3" w:rsidRPr="004A49C3" w:rsidRDefault="004A49C3" w:rsidP="004A49C3">
      <w:pPr>
        <w:shd w:val="clear" w:color="auto" w:fill="FFFFFF"/>
        <w:ind w:right="240"/>
        <w:jc w:val="both"/>
        <w:rPr>
          <w:rFonts w:ascii="Arial" w:eastAsia="Calibri" w:hAnsi="Arial" w:cs="Arial"/>
          <w:lang w:val="es-MX" w:eastAsia="en-US"/>
        </w:rPr>
      </w:pPr>
      <w:r w:rsidRPr="004A49C3">
        <w:rPr>
          <w:rFonts w:ascii="Arial" w:eastAsia="Calibri" w:hAnsi="Arial" w:cs="Arial"/>
          <w:lang w:val="es-MX" w:eastAsia="en-US"/>
        </w:rPr>
        <w:t>El presente Aviso de Privacidad, describe la información que se recaba de usted; así como del tratamiento y uso que le damos. Por tratamiento nos referimos a cualquier acción de acceso, manejo, aprovechamiento, transferencia o disposición que se realice con sus datos personales que tratamos, desde su obtención, uso, divulgación, almacenamiento y hasta su cancelación y supresión.</w:t>
      </w:r>
    </w:p>
    <w:p w:rsidR="004A49C3" w:rsidRPr="004A49C3" w:rsidRDefault="004A49C3" w:rsidP="004A49C3">
      <w:pPr>
        <w:shd w:val="clear" w:color="auto" w:fill="FFFFFF"/>
        <w:ind w:right="240"/>
        <w:jc w:val="both"/>
        <w:rPr>
          <w:rFonts w:ascii="Arial" w:eastAsia="Calibri" w:hAnsi="Arial" w:cs="Arial"/>
          <w:color w:val="FFFFFF" w:themeColor="background1"/>
          <w:lang w:val="es-MX" w:eastAsia="en-US"/>
        </w:rPr>
      </w:pPr>
    </w:p>
    <w:p w:rsidR="004A49C3" w:rsidRPr="004A49C3" w:rsidRDefault="004A49C3" w:rsidP="004A49C3">
      <w:pPr>
        <w:shd w:val="clear" w:color="auto" w:fill="FFFFFF"/>
        <w:ind w:right="240"/>
        <w:rPr>
          <w:rFonts w:ascii="Arial" w:eastAsia="Calibri" w:hAnsi="Arial" w:cs="Arial"/>
          <w:u w:val="single"/>
          <w:lang w:val="es-MX" w:eastAsia="en-US"/>
        </w:rPr>
      </w:pPr>
      <w:r w:rsidRPr="004A49C3">
        <w:rPr>
          <w:rFonts w:ascii="Arial" w:eastAsia="Calibri" w:hAnsi="Arial" w:cs="Arial"/>
          <w:u w:val="single"/>
          <w:lang w:val="es-MX" w:eastAsia="en-US"/>
        </w:rPr>
        <w:t>Datos personales recabados.</w:t>
      </w:r>
    </w:p>
    <w:p w:rsidR="004A49C3" w:rsidRPr="004A49C3" w:rsidRDefault="004A49C3" w:rsidP="004A49C3">
      <w:pPr>
        <w:shd w:val="clear" w:color="auto" w:fill="FFFFFF"/>
        <w:ind w:left="720" w:right="240"/>
        <w:contextualSpacing/>
        <w:jc w:val="both"/>
        <w:rPr>
          <w:rFonts w:ascii="Arial" w:eastAsia="Calibri" w:hAnsi="Arial" w:cs="Arial"/>
          <w:lang w:val="es-MX" w:eastAsia="en-US"/>
        </w:rPr>
      </w:pPr>
    </w:p>
    <w:p w:rsidR="004A49C3" w:rsidRPr="005F3991" w:rsidRDefault="00F70B2B" w:rsidP="004A49C3">
      <w:pPr>
        <w:numPr>
          <w:ilvl w:val="0"/>
          <w:numId w:val="3"/>
        </w:numPr>
        <w:shd w:val="clear" w:color="auto" w:fill="FFFFFF"/>
        <w:spacing w:after="200"/>
        <w:ind w:right="240"/>
        <w:contextualSpacing/>
        <w:jc w:val="both"/>
        <w:rPr>
          <w:rFonts w:ascii="Arial" w:eastAsia="Calibri" w:hAnsi="Arial" w:cs="Arial"/>
          <w:color w:val="000000" w:themeColor="text1"/>
          <w:lang w:val="es-MX" w:eastAsia="en-US"/>
        </w:rPr>
      </w:pPr>
      <w:r w:rsidRPr="005F3991">
        <w:rPr>
          <w:rFonts w:ascii="Arial" w:eastAsia="Calibri" w:hAnsi="Arial" w:cs="Arial"/>
          <w:color w:val="000000" w:themeColor="text1"/>
          <w:lang w:val="es-MX" w:eastAsia="en-US"/>
        </w:rPr>
        <w:t>Nombre</w:t>
      </w:r>
      <w:r w:rsidR="00911EB3" w:rsidRPr="005F3991">
        <w:rPr>
          <w:rFonts w:ascii="Arial" w:eastAsia="Calibri" w:hAnsi="Arial" w:cs="Arial"/>
          <w:color w:val="000000" w:themeColor="text1"/>
          <w:lang w:val="es-MX" w:eastAsia="en-US"/>
        </w:rPr>
        <w:t xml:space="preserve"> completo</w:t>
      </w:r>
      <w:r w:rsidR="005F3991">
        <w:rPr>
          <w:rFonts w:ascii="Arial" w:eastAsia="Calibri" w:hAnsi="Arial" w:cs="Arial"/>
          <w:color w:val="000000" w:themeColor="text1"/>
          <w:lang w:val="es-MX" w:eastAsia="en-US"/>
        </w:rPr>
        <w:t>.</w:t>
      </w:r>
    </w:p>
    <w:p w:rsidR="00F70B2B" w:rsidRPr="005F3991" w:rsidRDefault="00F70B2B" w:rsidP="004A49C3">
      <w:pPr>
        <w:numPr>
          <w:ilvl w:val="0"/>
          <w:numId w:val="3"/>
        </w:numPr>
        <w:shd w:val="clear" w:color="auto" w:fill="FFFFFF"/>
        <w:spacing w:after="200"/>
        <w:ind w:right="240"/>
        <w:contextualSpacing/>
        <w:jc w:val="both"/>
        <w:rPr>
          <w:rFonts w:ascii="Arial" w:eastAsia="Calibri" w:hAnsi="Arial" w:cs="Arial"/>
          <w:color w:val="000000" w:themeColor="text1"/>
          <w:lang w:val="es-MX" w:eastAsia="en-US"/>
        </w:rPr>
      </w:pPr>
      <w:r w:rsidRPr="005F3991">
        <w:rPr>
          <w:rFonts w:ascii="Arial" w:eastAsia="Calibri" w:hAnsi="Arial" w:cs="Arial"/>
          <w:color w:val="000000" w:themeColor="text1"/>
          <w:lang w:val="es-MX" w:eastAsia="en-US"/>
        </w:rPr>
        <w:t>Domicilio</w:t>
      </w:r>
      <w:r w:rsidR="005F3991">
        <w:rPr>
          <w:rFonts w:ascii="Arial" w:eastAsia="Calibri" w:hAnsi="Arial" w:cs="Arial"/>
          <w:color w:val="000000" w:themeColor="text1"/>
          <w:lang w:val="es-MX" w:eastAsia="en-US"/>
        </w:rPr>
        <w:t>.</w:t>
      </w:r>
    </w:p>
    <w:p w:rsidR="004A49C3" w:rsidRPr="005F3991" w:rsidRDefault="005F3991" w:rsidP="005F3991">
      <w:pPr>
        <w:numPr>
          <w:ilvl w:val="0"/>
          <w:numId w:val="3"/>
        </w:numPr>
        <w:shd w:val="clear" w:color="auto" w:fill="FFFFFF"/>
        <w:spacing w:after="200"/>
        <w:ind w:right="240"/>
        <w:contextualSpacing/>
        <w:jc w:val="both"/>
        <w:rPr>
          <w:rFonts w:ascii="Arial" w:eastAsia="Calibri" w:hAnsi="Arial" w:cs="Arial"/>
          <w:color w:val="000000" w:themeColor="text1"/>
          <w:lang w:val="es-MX" w:eastAsia="en-US"/>
        </w:rPr>
      </w:pPr>
      <w:r w:rsidRPr="005F3991">
        <w:rPr>
          <w:rFonts w:ascii="Arial" w:eastAsia="Calibri" w:hAnsi="Arial" w:cs="Arial"/>
          <w:color w:val="000000" w:themeColor="text1"/>
          <w:lang w:val="es-MX" w:eastAsia="en-US"/>
        </w:rPr>
        <w:t>Clave de Identificación Credencial INE. (CIC)</w:t>
      </w:r>
      <w:r>
        <w:rPr>
          <w:rFonts w:ascii="Arial" w:eastAsia="Calibri" w:hAnsi="Arial" w:cs="Arial"/>
          <w:color w:val="000000" w:themeColor="text1"/>
          <w:lang w:val="es-MX" w:eastAsia="en-US"/>
        </w:rPr>
        <w:t>.</w:t>
      </w:r>
    </w:p>
    <w:p w:rsidR="005F3991" w:rsidRPr="005F3991" w:rsidRDefault="005F3991" w:rsidP="005F3991">
      <w:pPr>
        <w:numPr>
          <w:ilvl w:val="0"/>
          <w:numId w:val="3"/>
        </w:numPr>
        <w:shd w:val="clear" w:color="auto" w:fill="FFFFFF"/>
        <w:spacing w:after="200"/>
        <w:ind w:right="240"/>
        <w:contextualSpacing/>
        <w:jc w:val="both"/>
        <w:rPr>
          <w:rFonts w:ascii="Arial" w:eastAsia="Calibri" w:hAnsi="Arial" w:cs="Arial"/>
          <w:color w:val="000000" w:themeColor="text1"/>
          <w:lang w:val="es-MX" w:eastAsia="en-US"/>
        </w:rPr>
      </w:pPr>
      <w:r w:rsidRPr="005F3991">
        <w:rPr>
          <w:rFonts w:ascii="Arial" w:eastAsia="Calibri" w:hAnsi="Arial" w:cs="Arial"/>
          <w:color w:val="000000" w:themeColor="text1"/>
          <w:lang w:val="es-MX" w:eastAsia="en-US"/>
        </w:rPr>
        <w:t>Reconocimiento Óptico de Caracteres Credencial INE. (OCR)</w:t>
      </w:r>
      <w:r>
        <w:rPr>
          <w:rFonts w:ascii="Arial" w:eastAsia="Calibri" w:hAnsi="Arial" w:cs="Arial"/>
          <w:color w:val="000000" w:themeColor="text1"/>
          <w:lang w:val="es-MX" w:eastAsia="en-US"/>
        </w:rPr>
        <w:t>.</w:t>
      </w:r>
    </w:p>
    <w:p w:rsidR="004A49C3" w:rsidRPr="004A49C3" w:rsidRDefault="004A49C3" w:rsidP="004A49C3">
      <w:pPr>
        <w:shd w:val="clear" w:color="auto" w:fill="FFFFFF"/>
        <w:ind w:right="240"/>
        <w:jc w:val="both"/>
        <w:rPr>
          <w:rFonts w:ascii="Arial" w:eastAsia="Calibri" w:hAnsi="Arial" w:cs="Arial"/>
          <w:lang w:val="es-MX" w:eastAsia="en-US"/>
        </w:rPr>
      </w:pPr>
    </w:p>
    <w:p w:rsidR="004A49C3" w:rsidRPr="004A49C3" w:rsidRDefault="004A49C3" w:rsidP="004A49C3">
      <w:pPr>
        <w:shd w:val="clear" w:color="auto" w:fill="FFFFFF"/>
        <w:ind w:right="240"/>
        <w:contextualSpacing/>
        <w:jc w:val="both"/>
        <w:rPr>
          <w:rFonts w:ascii="Arial" w:eastAsia="Calibri" w:hAnsi="Arial" w:cs="Arial"/>
          <w:color w:val="231F20"/>
          <w:u w:val="single"/>
          <w:lang w:val="es-MX" w:eastAsia="en-US"/>
        </w:rPr>
      </w:pPr>
      <w:r w:rsidRPr="004A49C3">
        <w:rPr>
          <w:rFonts w:ascii="Arial" w:eastAsia="Calibri" w:hAnsi="Arial" w:cs="Arial"/>
          <w:color w:val="231F20"/>
          <w:u w:val="single"/>
          <w:lang w:val="es-MX" w:eastAsia="en-US"/>
        </w:rPr>
        <w:t>Finalidad del tratamiento de sus datos personales:</w:t>
      </w:r>
    </w:p>
    <w:p w:rsidR="004A49C3" w:rsidRPr="004A49C3" w:rsidRDefault="004A49C3" w:rsidP="004A49C3">
      <w:pPr>
        <w:shd w:val="clear" w:color="auto" w:fill="FFFFFF"/>
        <w:ind w:right="240"/>
        <w:contextualSpacing/>
        <w:jc w:val="both"/>
        <w:rPr>
          <w:rFonts w:ascii="Arial" w:eastAsia="Calibri" w:hAnsi="Arial" w:cs="Arial"/>
          <w:color w:val="231F20"/>
          <w:lang w:val="es-MX" w:eastAsia="en-US"/>
        </w:rPr>
      </w:pPr>
    </w:p>
    <w:p w:rsidR="00816400" w:rsidRPr="005F3991" w:rsidRDefault="00816400" w:rsidP="005F3991">
      <w:pPr>
        <w:numPr>
          <w:ilvl w:val="0"/>
          <w:numId w:val="3"/>
        </w:numPr>
        <w:shd w:val="clear" w:color="auto" w:fill="FFFFFF"/>
        <w:spacing w:after="200"/>
        <w:ind w:right="240"/>
        <w:contextualSpacing/>
        <w:jc w:val="both"/>
        <w:rPr>
          <w:rFonts w:ascii="Arial" w:eastAsia="Calibri" w:hAnsi="Arial" w:cs="Arial"/>
          <w:color w:val="000000" w:themeColor="text1"/>
          <w:lang w:val="es-MX" w:eastAsia="en-US"/>
        </w:rPr>
      </w:pPr>
      <w:r w:rsidRPr="005F3991">
        <w:rPr>
          <w:rFonts w:ascii="Arial" w:eastAsia="Calibri" w:hAnsi="Arial" w:cs="Arial"/>
          <w:color w:val="000000" w:themeColor="text1"/>
          <w:lang w:val="es-MX" w:eastAsia="en-US"/>
        </w:rPr>
        <w:t xml:space="preserve">Sus datos personales serán utilizados con la finalidad de recabar información que determine de manera precisa que es </w:t>
      </w:r>
      <w:r w:rsidR="00911EB3" w:rsidRPr="005F3991">
        <w:rPr>
          <w:rFonts w:ascii="Arial" w:eastAsia="Calibri" w:hAnsi="Arial" w:cs="Arial"/>
          <w:color w:val="000000" w:themeColor="text1"/>
          <w:lang w:val="es-MX" w:eastAsia="en-US"/>
        </w:rPr>
        <w:t>persona</w:t>
      </w:r>
      <w:r w:rsidRPr="005F3991">
        <w:rPr>
          <w:rFonts w:ascii="Arial" w:eastAsia="Calibri" w:hAnsi="Arial" w:cs="Arial"/>
          <w:color w:val="000000" w:themeColor="text1"/>
          <w:lang w:val="es-MX" w:eastAsia="en-US"/>
        </w:rPr>
        <w:t xml:space="preserve"> con derecho a ejercer su voto mediante la consulta pública que se realice a los habitantes de la comunidad de Tierra Amarilla</w:t>
      </w:r>
      <w:r w:rsidR="008D12CF" w:rsidRPr="005F3991">
        <w:rPr>
          <w:rFonts w:ascii="Arial" w:eastAsia="Calibri" w:hAnsi="Arial" w:cs="Arial"/>
          <w:color w:val="000000" w:themeColor="text1"/>
          <w:lang w:val="es-MX" w:eastAsia="en-US"/>
        </w:rPr>
        <w:t xml:space="preserve"> tercera Sección</w:t>
      </w:r>
      <w:r w:rsidRPr="005F3991">
        <w:rPr>
          <w:rFonts w:ascii="Arial" w:eastAsia="Calibri" w:hAnsi="Arial" w:cs="Arial"/>
          <w:color w:val="000000" w:themeColor="text1"/>
          <w:lang w:val="es-MX" w:eastAsia="en-US"/>
        </w:rPr>
        <w:t xml:space="preserve">, para saber su deseo de pertenecer al Municipio de Centro o, bien, al municipio de Nacajuca, </w:t>
      </w:r>
      <w:r w:rsidR="00F70B2B" w:rsidRPr="005F3991">
        <w:rPr>
          <w:rFonts w:ascii="Arial" w:eastAsia="Calibri" w:hAnsi="Arial" w:cs="Arial"/>
          <w:color w:val="000000" w:themeColor="text1"/>
          <w:lang w:val="es-MX" w:eastAsia="en-US"/>
        </w:rPr>
        <w:t>ambos del estado de</w:t>
      </w:r>
      <w:r w:rsidR="00911EB3" w:rsidRPr="005F3991">
        <w:rPr>
          <w:rFonts w:ascii="Arial" w:eastAsia="Calibri" w:hAnsi="Arial" w:cs="Arial"/>
          <w:color w:val="000000" w:themeColor="text1"/>
          <w:lang w:val="es-MX" w:eastAsia="en-US"/>
        </w:rPr>
        <w:t xml:space="preserve"> </w:t>
      </w:r>
      <w:r w:rsidRPr="005F3991">
        <w:rPr>
          <w:rFonts w:ascii="Arial" w:eastAsia="Calibri" w:hAnsi="Arial" w:cs="Arial"/>
          <w:color w:val="000000" w:themeColor="text1"/>
          <w:lang w:val="es-MX" w:eastAsia="en-US"/>
        </w:rPr>
        <w:t>Tabasco.</w:t>
      </w:r>
    </w:p>
    <w:p w:rsidR="007C7C25" w:rsidRDefault="007C7C25" w:rsidP="004A49C3">
      <w:pPr>
        <w:shd w:val="clear" w:color="auto" w:fill="FFFFFF"/>
        <w:ind w:right="240"/>
        <w:jc w:val="both"/>
        <w:rPr>
          <w:rFonts w:ascii="Arial" w:eastAsia="Calibri" w:hAnsi="Arial" w:cs="Arial"/>
          <w:b/>
          <w:lang w:val="es-MX" w:eastAsia="en-US"/>
        </w:rPr>
      </w:pPr>
    </w:p>
    <w:p w:rsidR="007C7C25" w:rsidRDefault="007C7C25" w:rsidP="004A49C3">
      <w:pPr>
        <w:shd w:val="clear" w:color="auto" w:fill="FFFFFF"/>
        <w:ind w:right="240"/>
        <w:jc w:val="both"/>
        <w:rPr>
          <w:rFonts w:ascii="Arial" w:eastAsia="Calibri" w:hAnsi="Arial" w:cs="Arial"/>
          <w:b/>
          <w:lang w:val="es-MX" w:eastAsia="en-US"/>
        </w:rPr>
      </w:pPr>
    </w:p>
    <w:p w:rsidR="004A49C3" w:rsidRPr="004A49C3" w:rsidRDefault="004A49C3" w:rsidP="004A49C3">
      <w:pPr>
        <w:shd w:val="clear" w:color="auto" w:fill="FFFFFF"/>
        <w:ind w:right="240"/>
        <w:jc w:val="both"/>
        <w:rPr>
          <w:rFonts w:ascii="Arial" w:eastAsia="Calibri" w:hAnsi="Arial" w:cs="Arial"/>
          <w:b/>
          <w:lang w:val="es-MX" w:eastAsia="en-US"/>
        </w:rPr>
      </w:pPr>
      <w:r w:rsidRPr="004A49C3">
        <w:rPr>
          <w:rFonts w:ascii="Arial" w:eastAsia="Calibri" w:hAnsi="Arial" w:cs="Arial"/>
          <w:b/>
          <w:lang w:val="es-MX" w:eastAsia="en-US"/>
        </w:rPr>
        <w:lastRenderedPageBreak/>
        <w:t>Fundamento para el tratamiento de datos personales en la Unidad de Transparencia</w:t>
      </w:r>
      <w:r w:rsidRPr="004A49C3">
        <w:rPr>
          <w:rFonts w:ascii="Arial" w:eastAsia="Calibri" w:hAnsi="Arial" w:cs="Arial"/>
          <w:lang w:val="es-MX" w:eastAsia="en-US"/>
        </w:rPr>
        <w:t>,</w:t>
      </w:r>
      <w:r w:rsidRPr="004A49C3">
        <w:rPr>
          <w:rFonts w:ascii="Arial" w:eastAsia="Calibri" w:hAnsi="Arial" w:cs="Arial"/>
          <w:b/>
          <w:lang w:val="es-MX" w:eastAsia="en-US"/>
        </w:rPr>
        <w:t xml:space="preserve"> dentro de sus facultades y obligaciones</w:t>
      </w:r>
      <w:r w:rsidR="005F3991">
        <w:rPr>
          <w:rFonts w:ascii="Arial" w:eastAsia="Calibri" w:hAnsi="Arial" w:cs="Arial"/>
          <w:b/>
          <w:lang w:val="es-MX" w:eastAsia="en-US"/>
        </w:rPr>
        <w:t xml:space="preserve">, </w:t>
      </w:r>
      <w:r w:rsidRPr="004A49C3">
        <w:rPr>
          <w:rFonts w:ascii="Arial" w:eastAsia="Calibri" w:hAnsi="Arial" w:cs="Arial"/>
          <w:lang w:val="es-MX" w:eastAsia="en-US"/>
        </w:rPr>
        <w:t xml:space="preserve"> que se le presenten en su calidad</w:t>
      </w:r>
      <w:r w:rsidR="005F3991">
        <w:rPr>
          <w:rFonts w:ascii="Arial" w:eastAsia="Calibri" w:hAnsi="Arial" w:cs="Arial"/>
          <w:lang w:val="es-MX" w:eastAsia="en-US"/>
        </w:rPr>
        <w:t xml:space="preserve"> de Responsable con fundamento </w:t>
      </w:r>
      <w:r w:rsidRPr="004A49C3">
        <w:rPr>
          <w:rFonts w:ascii="Arial" w:eastAsia="Calibri" w:hAnsi="Arial" w:cs="Arial"/>
          <w:lang w:val="es-MX" w:eastAsia="en-US"/>
        </w:rPr>
        <w:t>en los artículos  50 de la Ley de Transparencia y Acceso a la Información Pública del Estado de Tabasco, 16, 17, 18, 19, 25, 26</w:t>
      </w:r>
      <w:r w:rsidR="00D031F5">
        <w:rPr>
          <w:rFonts w:ascii="Arial" w:eastAsia="Calibri" w:hAnsi="Arial" w:cs="Arial"/>
          <w:lang w:val="es-MX" w:eastAsia="en-US"/>
        </w:rPr>
        <w:t>,</w:t>
      </w:r>
      <w:r w:rsidRPr="004A49C3">
        <w:rPr>
          <w:rFonts w:ascii="Arial" w:eastAsia="Calibri" w:hAnsi="Arial" w:cs="Arial"/>
          <w:lang w:val="es-MX" w:eastAsia="en-US"/>
        </w:rPr>
        <w:t xml:space="preserve"> 27 y 28 de la Ley General de Protección de Datos Personales en Posesión de Sujetos Obligados y numerales 27, 28, 29, 30, 31, 32 y 33 y demás aplicables de la Ley de Protección de Datos Personales en Posesión de Sujetos Obligados del Estado de Tabasco. </w:t>
      </w:r>
    </w:p>
    <w:p w:rsidR="004A49C3" w:rsidRPr="004A49C3" w:rsidRDefault="004A49C3" w:rsidP="004A49C3">
      <w:pPr>
        <w:shd w:val="clear" w:color="auto" w:fill="FFFFFF"/>
        <w:ind w:right="240"/>
        <w:jc w:val="both"/>
        <w:rPr>
          <w:rFonts w:ascii="Arial" w:eastAsia="Calibri" w:hAnsi="Arial" w:cs="Arial"/>
          <w:lang w:val="es-MX" w:eastAsia="en-US"/>
        </w:rPr>
      </w:pPr>
    </w:p>
    <w:p w:rsidR="004A49C3" w:rsidRPr="004A49C3" w:rsidRDefault="004A49C3" w:rsidP="004A49C3">
      <w:pPr>
        <w:shd w:val="clear" w:color="auto" w:fill="FFFFFF"/>
        <w:ind w:right="240"/>
        <w:jc w:val="both"/>
        <w:rPr>
          <w:rFonts w:ascii="Arial" w:eastAsia="Calibri" w:hAnsi="Arial" w:cs="Arial"/>
          <w:u w:val="single"/>
          <w:lang w:val="es-MX" w:eastAsia="en-US"/>
        </w:rPr>
      </w:pPr>
      <w:r w:rsidRPr="004A49C3">
        <w:rPr>
          <w:rFonts w:ascii="Arial" w:eastAsia="Calibri" w:hAnsi="Arial" w:cs="Arial"/>
          <w:u w:val="single"/>
          <w:lang w:val="es-MX" w:eastAsia="en-US"/>
        </w:rPr>
        <w:t>Transferencia de datos personales</w:t>
      </w:r>
    </w:p>
    <w:p w:rsidR="004A49C3" w:rsidRPr="004A49C3" w:rsidRDefault="004A49C3" w:rsidP="004A49C3">
      <w:pPr>
        <w:shd w:val="clear" w:color="auto" w:fill="FFFFFF"/>
        <w:ind w:right="240"/>
        <w:jc w:val="both"/>
        <w:rPr>
          <w:rFonts w:ascii="Arial" w:eastAsia="Calibri" w:hAnsi="Arial" w:cs="Arial"/>
          <w:lang w:val="es-MX" w:eastAsia="en-US"/>
        </w:rPr>
      </w:pPr>
      <w:r w:rsidRPr="004A49C3">
        <w:rPr>
          <w:rFonts w:ascii="Arial" w:eastAsia="Calibri" w:hAnsi="Arial" w:cs="Arial"/>
          <w:lang w:val="es-MX" w:eastAsia="en-US"/>
        </w:rPr>
        <w:t xml:space="preserve">No se realizarán transferencias de datos personales, salvo aquéllas que sean necesarias para atender requerimientos de información de una autoridad competente, que estén debidamente fundados y motivados. </w:t>
      </w:r>
    </w:p>
    <w:p w:rsidR="004A49C3" w:rsidRPr="004A49C3" w:rsidRDefault="004A49C3" w:rsidP="004A49C3">
      <w:pPr>
        <w:shd w:val="clear" w:color="auto" w:fill="FFFFFF"/>
        <w:ind w:right="240"/>
        <w:jc w:val="both"/>
        <w:rPr>
          <w:rFonts w:ascii="Arial" w:eastAsia="Calibri" w:hAnsi="Arial" w:cs="Arial"/>
          <w:lang w:val="es-MX" w:eastAsia="en-US"/>
        </w:rPr>
      </w:pPr>
    </w:p>
    <w:p w:rsidR="004A49C3" w:rsidRPr="004A49C3" w:rsidRDefault="004A49C3" w:rsidP="004A49C3">
      <w:pPr>
        <w:shd w:val="clear" w:color="auto" w:fill="FFFFFF"/>
        <w:ind w:right="240"/>
        <w:jc w:val="both"/>
        <w:rPr>
          <w:rFonts w:ascii="Arial" w:eastAsia="Calibri" w:hAnsi="Arial" w:cs="Arial"/>
          <w:szCs w:val="28"/>
          <w:lang w:val="es-MX" w:eastAsia="en-US"/>
        </w:rPr>
      </w:pPr>
      <w:r w:rsidRPr="004A49C3">
        <w:rPr>
          <w:rFonts w:ascii="Arial" w:eastAsia="Calibri" w:hAnsi="Arial" w:cs="Arial"/>
          <w:szCs w:val="28"/>
          <w:lang w:val="es-MX" w:eastAsia="en-US"/>
        </w:rPr>
        <w:t>Respecto al tratamiento de datos personales de niños, niñas y adolescentes, se privilegiará su interés superior, en términos de lo dispuesto en la Constitución Política de los Estados Unidos Mexicanos, la Ley General de los Derechos de Niñas, Niños y Adolescentes y la Ley de los Derechos de Niñas, Niños y Adolescentes del Estado de Tabasco.</w:t>
      </w:r>
    </w:p>
    <w:p w:rsidR="004A49C3" w:rsidRPr="004A49C3" w:rsidRDefault="004A49C3" w:rsidP="004A49C3">
      <w:pPr>
        <w:shd w:val="clear" w:color="auto" w:fill="FFFFFF"/>
        <w:ind w:right="240"/>
        <w:jc w:val="both"/>
        <w:rPr>
          <w:rFonts w:ascii="Arial" w:eastAsia="Calibri" w:hAnsi="Arial" w:cs="Arial"/>
          <w:szCs w:val="28"/>
          <w:lang w:val="es-MX" w:eastAsia="en-US"/>
        </w:rPr>
      </w:pPr>
    </w:p>
    <w:p w:rsidR="004A49C3" w:rsidRPr="004A49C3" w:rsidRDefault="004A49C3" w:rsidP="004A49C3">
      <w:pPr>
        <w:jc w:val="both"/>
        <w:rPr>
          <w:rFonts w:ascii="Arial" w:eastAsia="Calibri" w:hAnsi="Arial" w:cs="Arial"/>
          <w:u w:val="single"/>
          <w:lang w:val="es-MX" w:eastAsia="en-US"/>
        </w:rPr>
      </w:pPr>
      <w:r w:rsidRPr="004A49C3">
        <w:rPr>
          <w:rFonts w:ascii="Arial" w:eastAsia="Calibri" w:hAnsi="Arial" w:cs="Arial"/>
          <w:u w:val="single"/>
          <w:lang w:val="es-MX" w:eastAsia="en-US"/>
        </w:rPr>
        <w:t>Ejercicio de los derechos ARCOP.</w:t>
      </w:r>
    </w:p>
    <w:p w:rsidR="004A49C3" w:rsidRPr="004A49C3" w:rsidRDefault="004A49C3" w:rsidP="004A49C3">
      <w:pPr>
        <w:jc w:val="both"/>
        <w:rPr>
          <w:rFonts w:ascii="Arial" w:eastAsia="Calibri" w:hAnsi="Arial" w:cs="Arial"/>
          <w:lang w:val="es-MX" w:eastAsia="en-US"/>
        </w:rPr>
      </w:pPr>
      <w:r w:rsidRPr="004A49C3">
        <w:rPr>
          <w:rFonts w:ascii="Arial" w:eastAsia="Calibri" w:hAnsi="Arial" w:cs="Arial"/>
          <w:lang w:val="es-MX" w:eastAsia="en-US"/>
        </w:rPr>
        <w:t xml:space="preserve">Usted podrá ejercer sus derechos de acceso, rectificación, cancelación u oposición o de Portabilidad de sus datos personales (derechos ARCOP) directamente ante la Unidad de Transparencia de este Poder Legislativo, ubicada en Calle Independencia No. 133, Col. Centro, C.P. 86000, en la ciudad de Villahermosa, Tabasco, con un horario de 9:00 </w:t>
      </w:r>
      <w:bookmarkStart w:id="0" w:name="_GoBack"/>
      <w:bookmarkEnd w:id="0"/>
      <w:r w:rsidRPr="004A49C3">
        <w:rPr>
          <w:rFonts w:ascii="Arial" w:eastAsia="Calibri" w:hAnsi="Arial" w:cs="Arial"/>
          <w:lang w:val="es-MX" w:eastAsia="en-US"/>
        </w:rPr>
        <w:t xml:space="preserve">a 15:00 horas, en días hábiles, con número telefónico 9933 12 97 22, 9933 12 96 11 o 9933 12 04 48 extensión 734, o bien, a través de la Plataforma Nacional de Transparencia </w:t>
      </w:r>
      <w:hyperlink r:id="rId7" w:history="1">
        <w:r w:rsidRPr="004A49C3">
          <w:rPr>
            <w:rFonts w:ascii="Arial" w:eastAsia="Calibri" w:hAnsi="Arial" w:cs="Arial"/>
            <w:color w:val="0563C1" w:themeColor="hyperlink"/>
            <w:u w:val="single"/>
            <w:lang w:val="es-MX" w:eastAsia="en-US"/>
          </w:rPr>
          <w:t>https://www.plataformadetransparencia.org.mx/</w:t>
        </w:r>
      </w:hyperlink>
      <w:r w:rsidRPr="004A49C3">
        <w:rPr>
          <w:rFonts w:ascii="Arial" w:eastAsia="Calibri" w:hAnsi="Arial" w:cs="Arial"/>
          <w:lang w:val="es-MX" w:eastAsia="en-US"/>
        </w:rPr>
        <w:t xml:space="preserve"> o en el correo electrónico de la Unidad de Transparencia y Acceso a la Información Pública transparencia@congresotabasco.gob.mx</w:t>
      </w:r>
    </w:p>
    <w:p w:rsidR="004A49C3" w:rsidRPr="004A49C3" w:rsidRDefault="004A49C3" w:rsidP="004A49C3">
      <w:pPr>
        <w:jc w:val="both"/>
        <w:rPr>
          <w:rFonts w:ascii="Arial" w:eastAsia="Calibri" w:hAnsi="Arial" w:cs="Arial"/>
          <w:lang w:val="es-MX" w:eastAsia="en-US"/>
        </w:rPr>
      </w:pPr>
    </w:p>
    <w:p w:rsidR="004A49C3" w:rsidRPr="004A49C3" w:rsidRDefault="004A49C3" w:rsidP="004A49C3">
      <w:pPr>
        <w:jc w:val="both"/>
        <w:rPr>
          <w:rFonts w:ascii="Arial" w:eastAsia="Calibri" w:hAnsi="Arial" w:cs="Arial"/>
          <w:u w:val="single"/>
          <w:lang w:val="es-MX" w:eastAsia="en-US"/>
        </w:rPr>
      </w:pPr>
      <w:r w:rsidRPr="004A49C3">
        <w:rPr>
          <w:rFonts w:ascii="Arial" w:eastAsia="Calibri" w:hAnsi="Arial" w:cs="Arial"/>
          <w:u w:val="single"/>
          <w:lang w:val="es-MX" w:eastAsia="en-US"/>
        </w:rPr>
        <w:t>Cambios al Aviso de Privacidad</w:t>
      </w:r>
    </w:p>
    <w:p w:rsidR="00BE6579" w:rsidRDefault="004A49C3" w:rsidP="000C6583">
      <w:pPr>
        <w:jc w:val="both"/>
        <w:rPr>
          <w:rFonts w:ascii="HelveticaNeueLT Std" w:hAnsi="HelveticaNeueLT Std" w:cs="Arial"/>
          <w:b/>
          <w:lang w:eastAsia="en-US"/>
        </w:rPr>
      </w:pPr>
      <w:r w:rsidRPr="004A49C3">
        <w:rPr>
          <w:rFonts w:ascii="Arial" w:eastAsia="Calibri" w:hAnsi="Arial" w:cs="Arial"/>
          <w:lang w:val="es-MX" w:eastAsia="en-US"/>
        </w:rPr>
        <w:t xml:space="preserve">En caso de realizar alguna modificación al Aviso de Privacidad, se le hará de su conocimiento a través del sitio web del H. Congreso del Estado de Tabasco, cuya dirección electrónica es la siguiente: </w:t>
      </w:r>
      <w:hyperlink r:id="rId8" w:history="1">
        <w:r w:rsidRPr="004A49C3">
          <w:rPr>
            <w:rFonts w:ascii="Arial" w:eastAsia="Calibri" w:hAnsi="Arial" w:cs="Arial"/>
            <w:lang w:val="es-MX" w:eastAsia="en-US"/>
          </w:rPr>
          <w:t>https://congresotabasco.gob.mx/</w:t>
        </w:r>
      </w:hyperlink>
      <w:r w:rsidR="000C6583">
        <w:rPr>
          <w:rFonts w:ascii="Arial" w:eastAsia="Calibri" w:hAnsi="Arial" w:cs="Arial"/>
          <w:lang w:val="es-MX" w:eastAsia="en-US"/>
        </w:rPr>
        <w:t>.</w:t>
      </w:r>
    </w:p>
    <w:sectPr w:rsidR="00BE6579" w:rsidSect="000D3DE2">
      <w:headerReference w:type="default" r:id="rId9"/>
      <w:footerReference w:type="even" r:id="rId10"/>
      <w:footerReference w:type="default" r:id="rId11"/>
      <w:pgSz w:w="12240" w:h="15840"/>
      <w:pgMar w:top="1417" w:right="1701" w:bottom="1417" w:left="1701" w:header="540" w:footer="47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0757" w:rsidRDefault="00030757" w:rsidP="00970B6C">
      <w:r>
        <w:separator/>
      </w:r>
    </w:p>
  </w:endnote>
  <w:endnote w:type="continuationSeparator" w:id="0">
    <w:p w:rsidR="00030757" w:rsidRDefault="00030757" w:rsidP="00970B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3DFA" w:rsidRDefault="00A34B46" w:rsidP="007A6963">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E53DFA" w:rsidRDefault="00030757" w:rsidP="007A6963">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7099" w:rsidRPr="00717099" w:rsidRDefault="00717099">
    <w:pPr>
      <w:tabs>
        <w:tab w:val="center" w:pos="4550"/>
        <w:tab w:val="left" w:pos="5818"/>
      </w:tabs>
      <w:ind w:right="260"/>
      <w:jc w:val="right"/>
      <w:rPr>
        <w:b/>
        <w:color w:val="222A35" w:themeColor="text2" w:themeShade="80"/>
        <w:sz w:val="18"/>
        <w:szCs w:val="18"/>
      </w:rPr>
    </w:pPr>
  </w:p>
  <w:p w:rsidR="00E53DFA" w:rsidRPr="000C0FBE" w:rsidRDefault="00030757" w:rsidP="000C0FB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0757" w:rsidRDefault="00030757" w:rsidP="00970B6C">
      <w:r>
        <w:separator/>
      </w:r>
    </w:p>
  </w:footnote>
  <w:footnote w:type="continuationSeparator" w:id="0">
    <w:p w:rsidR="00030757" w:rsidRDefault="00030757" w:rsidP="00970B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7B7C" w:rsidRDefault="003A112A" w:rsidP="00307B7C">
    <w:pPr>
      <w:pStyle w:val="Encabezado"/>
    </w:pPr>
    <w:r w:rsidRPr="00BF2CC3">
      <w:rPr>
        <w:noProof/>
        <w:lang w:val="es-MX" w:eastAsia="es-MX"/>
      </w:rPr>
      <w:drawing>
        <wp:anchor distT="0" distB="0" distL="114300" distR="114300" simplePos="0" relativeHeight="251660288" behindDoc="1" locked="0" layoutInCell="1" allowOverlap="1" wp14:anchorId="02E90DBD" wp14:editId="41C0C701">
          <wp:simplePos x="0" y="0"/>
          <wp:positionH relativeFrom="rightMargin">
            <wp:posOffset>-93345</wp:posOffset>
          </wp:positionH>
          <wp:positionV relativeFrom="paragraph">
            <wp:posOffset>-60960</wp:posOffset>
          </wp:positionV>
          <wp:extent cx="929640" cy="815340"/>
          <wp:effectExtent l="0" t="0" r="3810" b="381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56.png"/>
                  <pic:cNvPicPr/>
                </pic:nvPicPr>
                <pic:blipFill rotWithShape="1">
                  <a:blip r:embed="rId1" cstate="print">
                    <a:extLst>
                      <a:ext uri="{28A0092B-C50C-407E-A947-70E740481C1C}">
                        <a14:useLocalDpi xmlns:a14="http://schemas.microsoft.com/office/drawing/2010/main" val="0"/>
                      </a:ext>
                    </a:extLst>
                  </a:blip>
                  <a:srcRect l="19518" t="1523" r="19212" b="40101"/>
                  <a:stretch/>
                </pic:blipFill>
                <pic:spPr bwMode="auto">
                  <a:xfrm>
                    <a:off x="0" y="0"/>
                    <a:ext cx="929640" cy="8153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sz w:val="20"/>
        <w:lang w:val="es-MX" w:eastAsia="es-MX"/>
      </w:rPr>
      <w:drawing>
        <wp:anchor distT="0" distB="0" distL="114300" distR="114300" simplePos="0" relativeHeight="251661312" behindDoc="0" locked="0" layoutInCell="1" allowOverlap="1" wp14:anchorId="2D673F7D" wp14:editId="6CFB581A">
          <wp:simplePos x="0" y="0"/>
          <wp:positionH relativeFrom="leftMargin">
            <wp:posOffset>274320</wp:posOffset>
          </wp:positionH>
          <wp:positionV relativeFrom="paragraph">
            <wp:posOffset>-91440</wp:posOffset>
          </wp:positionV>
          <wp:extent cx="876300" cy="838200"/>
          <wp:effectExtent l="0" t="0" r="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7630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lang w:val="es-MX" w:eastAsia="es-MX"/>
      </w:rPr>
      <mc:AlternateContent>
        <mc:Choice Requires="wps">
          <w:drawing>
            <wp:anchor distT="0" distB="0" distL="114300" distR="114300" simplePos="0" relativeHeight="251659264" behindDoc="0" locked="0" layoutInCell="1" allowOverlap="1" wp14:anchorId="016FD868" wp14:editId="3ACDC41B">
              <wp:simplePos x="0" y="0"/>
              <wp:positionH relativeFrom="margin">
                <wp:posOffset>-295910</wp:posOffset>
              </wp:positionH>
              <wp:positionV relativeFrom="paragraph">
                <wp:posOffset>5715</wp:posOffset>
              </wp:positionV>
              <wp:extent cx="6139180" cy="871220"/>
              <wp:effectExtent l="0" t="0" r="0" b="5080"/>
              <wp:wrapNone/>
              <wp:docPr id="11" name="Cuadro de texto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9180" cy="871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07B7C" w:rsidRPr="003A112A" w:rsidRDefault="003A112A" w:rsidP="00307B7C">
                          <w:pPr>
                            <w:jc w:val="center"/>
                            <w:rPr>
                              <w:rFonts w:ascii="Arial Black" w:hAnsi="Arial Black"/>
                              <w:sz w:val="28"/>
                              <w:szCs w:val="28"/>
                            </w:rPr>
                          </w:pPr>
                          <w:r w:rsidRPr="003A112A">
                            <w:rPr>
                              <w:rFonts w:ascii="Arial Black" w:hAnsi="Arial Black"/>
                              <w:sz w:val="28"/>
                              <w:szCs w:val="28"/>
                            </w:rPr>
                            <w:t>CONGRESO DEL ESTADO DE TABASCO</w:t>
                          </w:r>
                        </w:p>
                        <w:p w:rsidR="003A112A" w:rsidRDefault="003A112A" w:rsidP="00307B7C">
                          <w:pPr>
                            <w:jc w:val="center"/>
                            <w:rPr>
                              <w:rFonts w:ascii="Arial Black" w:hAnsi="Arial Black"/>
                              <w:sz w:val="18"/>
                              <w:szCs w:val="18"/>
                            </w:rPr>
                          </w:pPr>
                          <w:r>
                            <w:rPr>
                              <w:rFonts w:ascii="Arial Black" w:hAnsi="Arial Black"/>
                            </w:rPr>
                            <w:t>UNIDAD DE TRANSPARENCIA</w:t>
                          </w:r>
                        </w:p>
                        <w:p w:rsidR="00F52045" w:rsidRDefault="00F52045" w:rsidP="00307B7C">
                          <w:pPr>
                            <w:jc w:val="center"/>
                            <w:rPr>
                              <w:rFonts w:ascii="Arial Black" w:hAnsi="Arial Black"/>
                              <w:sz w:val="18"/>
                              <w:szCs w:val="18"/>
                            </w:rPr>
                          </w:pPr>
                        </w:p>
                        <w:p w:rsidR="00F52045" w:rsidRPr="00F52045" w:rsidRDefault="00F52045" w:rsidP="00307B7C">
                          <w:pPr>
                            <w:jc w:val="center"/>
                            <w:rPr>
                              <w:rFonts w:ascii="Arial Black" w:hAnsi="Arial Black"/>
                              <w:sz w:val="18"/>
                              <w:szCs w:val="18"/>
                            </w:rPr>
                          </w:pPr>
                          <w:r>
                            <w:rPr>
                              <w:rFonts w:ascii="Arial Black" w:hAnsi="Arial Black"/>
                              <w:sz w:val="18"/>
                              <w:szCs w:val="18"/>
                            </w:rPr>
                            <w:t>“2025, Año de la Mujer Indígena”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6FD868" id="_x0000_t202" coordsize="21600,21600" o:spt="202" path="m,l,21600r21600,l21600,xe">
              <v:stroke joinstyle="miter"/>
              <v:path gradientshapeok="t" o:connecttype="rect"/>
            </v:shapetype>
            <v:shape id="Cuadro de texto 11" o:spid="_x0000_s1026" type="#_x0000_t202" style="position:absolute;margin-left:-23.3pt;margin-top:.45pt;width:483.4pt;height:68.6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XwPuwIAAMIFAAAOAAAAZHJzL2Uyb0RvYy54bWysVG1vmzAQ/j5p/8Hyd8rLSAKopGohTJO6&#10;F6nbD3CwCdbAZrYT6Kb9951Nk6atJk3b+GDZvvNz99w93OXV1HfowJTmUuQ4vAgwYqKWlItdjr98&#10;rrwEI22IoKSTguX4nml8tX796nIcMhbJVnaUKQQgQmfjkOPWmCHzfV23rCf6Qg5MgLGRqicGjmrn&#10;U0VGQO87PwqCpT9KRQcla6Y13JazEa8dftOw2nxsGs0M6nIMuRm3Krdu7eqvL0m2U2Roef2QBvmL&#10;LHrCBQQ9QZXEELRX/AVUz2sltWzMRS17XzYNr5njAGzC4Bmbu5YMzHGB4ujhVCb9/2DrD4dPCnEK&#10;vQsxEqSHHhV7QpVElCHDJiMRWKBM46Az8L4bwN9MN3KCJ46yHm5l/VUjIYuWiB27VkqOLSMU0nQv&#10;/bOnM462INvxvaQQjuyNdEBTo3pbQ6gKAnRo1/2pRZAIquFyGb5JwwRMNdiSVRhFroc+yY6vB6XN&#10;WyZ7ZDc5ViABh04Ot9oAD3A9uthgQla865wMOvHkAhznG4gNT63NZuG6+iMN0k2ySWIvjpYbLw7K&#10;0ruuithbVuFqUb4pi6IMf9q4YZy1nFImbJijwsL4zzr4oPVZGyeNadlxauFsSlrttkWn0IGAwiv3&#10;2W5B8mdu/tM0nBm4PKMURnFwE6VetUxWXlzFCy9dBYkXhOlNugziNC6rp5RuuWD/TgmNOU4X0WIW&#10;02+5Be57yY1kPTcwQzregyJOTiSzEtwI6lprCO/m/VkpbPqPpYCKHRvtBGs1OqvVTNsJUKyKt5Le&#10;g3SVBGWBCGHwwaaV6jtGIwyRHOtve6IYRt07AfJPwzi2U8cd4sUKxIrUuWV7biGiBqgcG4zmbWHm&#10;SbUfFN+1EGn+4YS8hl+m4U7Nj1kBFXuAQeFIPQw1O4nOz87rcfSufwEAAP//AwBQSwMEFAAGAAgA&#10;AAAhAOOGwTvdAAAACAEAAA8AAABkcnMvZG93bnJldi54bWxMj8FOwzAQRO9I/IO1SNxau6FETYhT&#10;IRBXKtqCxM2Nt0lEvI5itwl/z/ZEj6t5mnlbrCfXiTMOofWkYTFXIJAqb1uqNex3b7MViBANWdN5&#10;Qg2/GGBd3t4UJrd+pA88b2MtuIRCbjQ0Mfa5lKFq0Jkw9z0SZ0c/OBP5HGppBzNyuetkolQqnWmJ&#10;FxrT40uD1c/25DR8vh+/v5ZqU7+6x370k5LkMqn1/d30/AQi4hT/YbjoszqU7HTwJ7JBdBpmyzRl&#10;VEMGguMsUQmIA3MPqwXIspDXD5R/AAAA//8DAFBLAQItABQABgAIAAAAIQC2gziS/gAAAOEBAAAT&#10;AAAAAAAAAAAAAAAAAAAAAABbQ29udGVudF9UeXBlc10ueG1sUEsBAi0AFAAGAAgAAAAhADj9If/W&#10;AAAAlAEAAAsAAAAAAAAAAAAAAAAALwEAAF9yZWxzLy5yZWxzUEsBAi0AFAAGAAgAAAAhAIiRfA+7&#10;AgAAwgUAAA4AAAAAAAAAAAAAAAAALgIAAGRycy9lMm9Eb2MueG1sUEsBAi0AFAAGAAgAAAAhAOOG&#10;wTvdAAAACAEAAA8AAAAAAAAAAAAAAAAAFQUAAGRycy9kb3ducmV2LnhtbFBLBQYAAAAABAAEAPMA&#10;AAAfBgAAAAA=&#10;" filled="f" stroked="f">
              <v:textbox>
                <w:txbxContent>
                  <w:p w:rsidR="00307B7C" w:rsidRPr="003A112A" w:rsidRDefault="003A112A" w:rsidP="00307B7C">
                    <w:pPr>
                      <w:jc w:val="center"/>
                      <w:rPr>
                        <w:rFonts w:ascii="Arial Black" w:hAnsi="Arial Black"/>
                        <w:sz w:val="28"/>
                        <w:szCs w:val="28"/>
                      </w:rPr>
                    </w:pPr>
                    <w:r w:rsidRPr="003A112A">
                      <w:rPr>
                        <w:rFonts w:ascii="Arial Black" w:hAnsi="Arial Black"/>
                        <w:sz w:val="28"/>
                        <w:szCs w:val="28"/>
                      </w:rPr>
                      <w:t>CONGRESO DEL ESTADO DE TABASCO</w:t>
                    </w:r>
                  </w:p>
                  <w:p w:rsidR="003A112A" w:rsidRDefault="003A112A" w:rsidP="00307B7C">
                    <w:pPr>
                      <w:jc w:val="center"/>
                      <w:rPr>
                        <w:rFonts w:ascii="Arial Black" w:hAnsi="Arial Black"/>
                        <w:sz w:val="18"/>
                        <w:szCs w:val="18"/>
                      </w:rPr>
                    </w:pPr>
                    <w:r>
                      <w:rPr>
                        <w:rFonts w:ascii="Arial Black" w:hAnsi="Arial Black"/>
                      </w:rPr>
                      <w:t>UNIDAD DE TRANSPARENCIA</w:t>
                    </w:r>
                  </w:p>
                  <w:p w:rsidR="00F52045" w:rsidRDefault="00F52045" w:rsidP="00307B7C">
                    <w:pPr>
                      <w:jc w:val="center"/>
                      <w:rPr>
                        <w:rFonts w:ascii="Arial Black" w:hAnsi="Arial Black"/>
                        <w:sz w:val="18"/>
                        <w:szCs w:val="18"/>
                      </w:rPr>
                    </w:pPr>
                  </w:p>
                  <w:p w:rsidR="00F52045" w:rsidRPr="00F52045" w:rsidRDefault="00F52045" w:rsidP="00307B7C">
                    <w:pPr>
                      <w:jc w:val="center"/>
                      <w:rPr>
                        <w:rFonts w:ascii="Arial Black" w:hAnsi="Arial Black"/>
                        <w:sz w:val="18"/>
                        <w:szCs w:val="18"/>
                      </w:rPr>
                    </w:pPr>
                    <w:r>
                      <w:rPr>
                        <w:rFonts w:ascii="Arial Black" w:hAnsi="Arial Black"/>
                        <w:sz w:val="18"/>
                        <w:szCs w:val="18"/>
                      </w:rPr>
                      <w:t>“2025, Año de la Mujer Indígena”</w:t>
                    </w:r>
                  </w:p>
                </w:txbxContent>
              </v:textbox>
              <w10:wrap anchorx="margin"/>
            </v:shape>
          </w:pict>
        </mc:Fallback>
      </mc:AlternateContent>
    </w:r>
  </w:p>
  <w:p w:rsidR="00307B7C" w:rsidRDefault="00307B7C" w:rsidP="00307B7C">
    <w:pPr>
      <w:pStyle w:val="Encabezado"/>
    </w:pPr>
  </w:p>
  <w:p w:rsidR="00307B7C" w:rsidRDefault="00307B7C" w:rsidP="00307B7C">
    <w:pPr>
      <w:pStyle w:val="Encabezado"/>
    </w:pPr>
  </w:p>
  <w:p w:rsidR="00307B7C" w:rsidRDefault="00307B7C" w:rsidP="00307B7C">
    <w:pPr>
      <w:pStyle w:val="Encabezado"/>
    </w:pPr>
  </w:p>
  <w:p w:rsidR="00307B7C" w:rsidRDefault="00307B7C" w:rsidP="00307B7C">
    <w:pPr>
      <w:pStyle w:val="Encabezado"/>
    </w:pPr>
  </w:p>
  <w:p w:rsidR="00242469" w:rsidRPr="00307B7C" w:rsidRDefault="00030757" w:rsidP="00307B7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9056B"/>
    <w:multiLevelType w:val="hybridMultilevel"/>
    <w:tmpl w:val="077C5A90"/>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423C3EF7"/>
    <w:multiLevelType w:val="hybridMultilevel"/>
    <w:tmpl w:val="2B9C5208"/>
    <w:lvl w:ilvl="0" w:tplc="0E4E04F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476E0539"/>
    <w:multiLevelType w:val="hybridMultilevel"/>
    <w:tmpl w:val="F564983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AEB69A5"/>
    <w:multiLevelType w:val="hybridMultilevel"/>
    <w:tmpl w:val="627E007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0B6C"/>
    <w:rsid w:val="000021F7"/>
    <w:rsid w:val="000036FB"/>
    <w:rsid w:val="00030757"/>
    <w:rsid w:val="000346DD"/>
    <w:rsid w:val="000C0FBE"/>
    <w:rsid w:val="000C6583"/>
    <w:rsid w:val="000D3DE2"/>
    <w:rsid w:val="000E0FD2"/>
    <w:rsid w:val="000F607A"/>
    <w:rsid w:val="001026C4"/>
    <w:rsid w:val="00105F97"/>
    <w:rsid w:val="00106BE9"/>
    <w:rsid w:val="00111422"/>
    <w:rsid w:val="00116236"/>
    <w:rsid w:val="001425F9"/>
    <w:rsid w:val="00147403"/>
    <w:rsid w:val="001C2AF8"/>
    <w:rsid w:val="002022C4"/>
    <w:rsid w:val="00207C27"/>
    <w:rsid w:val="0021485A"/>
    <w:rsid w:val="00216B39"/>
    <w:rsid w:val="002238B6"/>
    <w:rsid w:val="002542D0"/>
    <w:rsid w:val="00257E23"/>
    <w:rsid w:val="002635E8"/>
    <w:rsid w:val="00274963"/>
    <w:rsid w:val="002803BA"/>
    <w:rsid w:val="00285AD1"/>
    <w:rsid w:val="002B607F"/>
    <w:rsid w:val="002D3C8D"/>
    <w:rsid w:val="002F146E"/>
    <w:rsid w:val="00306BCC"/>
    <w:rsid w:val="00307B7C"/>
    <w:rsid w:val="00311760"/>
    <w:rsid w:val="003370A2"/>
    <w:rsid w:val="003431D4"/>
    <w:rsid w:val="00344B49"/>
    <w:rsid w:val="00362F65"/>
    <w:rsid w:val="003667F5"/>
    <w:rsid w:val="003676F2"/>
    <w:rsid w:val="00371540"/>
    <w:rsid w:val="0039260A"/>
    <w:rsid w:val="003946B8"/>
    <w:rsid w:val="003A112A"/>
    <w:rsid w:val="003A2385"/>
    <w:rsid w:val="003B2D52"/>
    <w:rsid w:val="003E138A"/>
    <w:rsid w:val="00401881"/>
    <w:rsid w:val="0040719B"/>
    <w:rsid w:val="00414DB8"/>
    <w:rsid w:val="00432EE3"/>
    <w:rsid w:val="00435B81"/>
    <w:rsid w:val="0044714A"/>
    <w:rsid w:val="004560D4"/>
    <w:rsid w:val="004576CA"/>
    <w:rsid w:val="00474D61"/>
    <w:rsid w:val="004A49C3"/>
    <w:rsid w:val="004A5840"/>
    <w:rsid w:val="004C29D9"/>
    <w:rsid w:val="004F34F2"/>
    <w:rsid w:val="00500DC2"/>
    <w:rsid w:val="00503ADE"/>
    <w:rsid w:val="0050525E"/>
    <w:rsid w:val="00537491"/>
    <w:rsid w:val="00543968"/>
    <w:rsid w:val="00576964"/>
    <w:rsid w:val="005769EC"/>
    <w:rsid w:val="005824AC"/>
    <w:rsid w:val="00597327"/>
    <w:rsid w:val="005C1927"/>
    <w:rsid w:val="005C2B1B"/>
    <w:rsid w:val="005C3404"/>
    <w:rsid w:val="005C47B2"/>
    <w:rsid w:val="005E55F3"/>
    <w:rsid w:val="005F3991"/>
    <w:rsid w:val="00605907"/>
    <w:rsid w:val="006159D8"/>
    <w:rsid w:val="0062043A"/>
    <w:rsid w:val="00634EA8"/>
    <w:rsid w:val="00646904"/>
    <w:rsid w:val="00673414"/>
    <w:rsid w:val="006961D5"/>
    <w:rsid w:val="00697330"/>
    <w:rsid w:val="006C1BF4"/>
    <w:rsid w:val="006F7F40"/>
    <w:rsid w:val="0070096C"/>
    <w:rsid w:val="00717099"/>
    <w:rsid w:val="0072362E"/>
    <w:rsid w:val="00727B71"/>
    <w:rsid w:val="00733365"/>
    <w:rsid w:val="00743B80"/>
    <w:rsid w:val="0076307C"/>
    <w:rsid w:val="007715B8"/>
    <w:rsid w:val="00776CE1"/>
    <w:rsid w:val="007C64CB"/>
    <w:rsid w:val="007C7C25"/>
    <w:rsid w:val="007E55F0"/>
    <w:rsid w:val="007F71A0"/>
    <w:rsid w:val="00816400"/>
    <w:rsid w:val="00821DE7"/>
    <w:rsid w:val="00826614"/>
    <w:rsid w:val="008436E2"/>
    <w:rsid w:val="0085013D"/>
    <w:rsid w:val="00896672"/>
    <w:rsid w:val="008D12CF"/>
    <w:rsid w:val="008D61B9"/>
    <w:rsid w:val="00911EB3"/>
    <w:rsid w:val="0094696A"/>
    <w:rsid w:val="00951695"/>
    <w:rsid w:val="00955888"/>
    <w:rsid w:val="0096759A"/>
    <w:rsid w:val="00970B6C"/>
    <w:rsid w:val="009879BB"/>
    <w:rsid w:val="0099431A"/>
    <w:rsid w:val="009A5DF4"/>
    <w:rsid w:val="009B67D0"/>
    <w:rsid w:val="009C4542"/>
    <w:rsid w:val="009D23B0"/>
    <w:rsid w:val="009F5693"/>
    <w:rsid w:val="00A2130C"/>
    <w:rsid w:val="00A21B12"/>
    <w:rsid w:val="00A33820"/>
    <w:rsid w:val="00A34B46"/>
    <w:rsid w:val="00A513B4"/>
    <w:rsid w:val="00A51A9E"/>
    <w:rsid w:val="00A60398"/>
    <w:rsid w:val="00A65F75"/>
    <w:rsid w:val="00A81906"/>
    <w:rsid w:val="00A859F9"/>
    <w:rsid w:val="00B15E3E"/>
    <w:rsid w:val="00BA7CFA"/>
    <w:rsid w:val="00BE6579"/>
    <w:rsid w:val="00BE7BD3"/>
    <w:rsid w:val="00BF1EF6"/>
    <w:rsid w:val="00C04F40"/>
    <w:rsid w:val="00C05B73"/>
    <w:rsid w:val="00C33B33"/>
    <w:rsid w:val="00C615BA"/>
    <w:rsid w:val="00C70201"/>
    <w:rsid w:val="00C80F89"/>
    <w:rsid w:val="00C855D0"/>
    <w:rsid w:val="00CD69B7"/>
    <w:rsid w:val="00CF494D"/>
    <w:rsid w:val="00D00142"/>
    <w:rsid w:val="00D031F5"/>
    <w:rsid w:val="00D076ED"/>
    <w:rsid w:val="00D1544E"/>
    <w:rsid w:val="00D336D7"/>
    <w:rsid w:val="00D35400"/>
    <w:rsid w:val="00D425BB"/>
    <w:rsid w:val="00D5628C"/>
    <w:rsid w:val="00D70701"/>
    <w:rsid w:val="00D808E4"/>
    <w:rsid w:val="00D84909"/>
    <w:rsid w:val="00D909FC"/>
    <w:rsid w:val="00DA3FAD"/>
    <w:rsid w:val="00DB4BCE"/>
    <w:rsid w:val="00E000D4"/>
    <w:rsid w:val="00E03B18"/>
    <w:rsid w:val="00E20CFE"/>
    <w:rsid w:val="00E31E34"/>
    <w:rsid w:val="00E3203E"/>
    <w:rsid w:val="00E45F89"/>
    <w:rsid w:val="00E47626"/>
    <w:rsid w:val="00E51F54"/>
    <w:rsid w:val="00E56B23"/>
    <w:rsid w:val="00E70B5C"/>
    <w:rsid w:val="00EA1DA2"/>
    <w:rsid w:val="00EB24FB"/>
    <w:rsid w:val="00EB6A1B"/>
    <w:rsid w:val="00EC69C8"/>
    <w:rsid w:val="00F047BE"/>
    <w:rsid w:val="00F065D8"/>
    <w:rsid w:val="00F23E53"/>
    <w:rsid w:val="00F25D39"/>
    <w:rsid w:val="00F43AFA"/>
    <w:rsid w:val="00F52045"/>
    <w:rsid w:val="00F54650"/>
    <w:rsid w:val="00F65049"/>
    <w:rsid w:val="00F70B2B"/>
    <w:rsid w:val="00F841CD"/>
    <w:rsid w:val="00FD13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9B2C69"/>
  <w15:chartTrackingRefBased/>
  <w15:docId w15:val="{DBF7D6DC-2EC8-488D-A775-1C6AB1614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0B6C"/>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970B6C"/>
    <w:pPr>
      <w:tabs>
        <w:tab w:val="center" w:pos="4419"/>
        <w:tab w:val="right" w:pos="8838"/>
      </w:tabs>
    </w:pPr>
  </w:style>
  <w:style w:type="character" w:customStyle="1" w:styleId="EncabezadoCar">
    <w:name w:val="Encabezado Car"/>
    <w:basedOn w:val="Fuentedeprrafopredeter"/>
    <w:link w:val="Encabezado"/>
    <w:rsid w:val="00970B6C"/>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rsid w:val="00970B6C"/>
    <w:pPr>
      <w:tabs>
        <w:tab w:val="center" w:pos="4252"/>
        <w:tab w:val="right" w:pos="8504"/>
      </w:tabs>
    </w:pPr>
  </w:style>
  <w:style w:type="character" w:customStyle="1" w:styleId="PiedepginaCar">
    <w:name w:val="Pie de página Car"/>
    <w:basedOn w:val="Fuentedeprrafopredeter"/>
    <w:link w:val="Piedepgina"/>
    <w:uiPriority w:val="99"/>
    <w:rsid w:val="00970B6C"/>
    <w:rPr>
      <w:rFonts w:ascii="Times New Roman" w:eastAsia="Times New Roman" w:hAnsi="Times New Roman" w:cs="Times New Roman"/>
      <w:sz w:val="24"/>
      <w:szCs w:val="24"/>
      <w:lang w:val="es-ES" w:eastAsia="es-ES"/>
    </w:rPr>
  </w:style>
  <w:style w:type="character" w:styleId="Nmerodepgina">
    <w:name w:val="page number"/>
    <w:basedOn w:val="Fuentedeprrafopredeter"/>
    <w:rsid w:val="00970B6C"/>
  </w:style>
  <w:style w:type="paragraph" w:styleId="Textoindependiente">
    <w:name w:val="Body Text"/>
    <w:basedOn w:val="Normal"/>
    <w:link w:val="TextoindependienteCar"/>
    <w:rsid w:val="00970B6C"/>
    <w:pPr>
      <w:jc w:val="both"/>
    </w:pPr>
    <w:rPr>
      <w:sz w:val="32"/>
    </w:rPr>
  </w:style>
  <w:style w:type="character" w:customStyle="1" w:styleId="TextoindependienteCar">
    <w:name w:val="Texto independiente Car"/>
    <w:basedOn w:val="Fuentedeprrafopredeter"/>
    <w:link w:val="Textoindependiente"/>
    <w:rsid w:val="00970B6C"/>
    <w:rPr>
      <w:rFonts w:ascii="Times New Roman" w:eastAsia="Times New Roman" w:hAnsi="Times New Roman" w:cs="Times New Roman"/>
      <w:sz w:val="32"/>
      <w:szCs w:val="24"/>
      <w:lang w:val="es-ES" w:eastAsia="es-ES"/>
    </w:rPr>
  </w:style>
  <w:style w:type="table" w:styleId="Tablaconcuadrcula">
    <w:name w:val="Table Grid"/>
    <w:basedOn w:val="Tablanormal"/>
    <w:uiPriority w:val="59"/>
    <w:rsid w:val="00970B6C"/>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C855D0"/>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855D0"/>
    <w:rPr>
      <w:rFonts w:ascii="Segoe UI" w:eastAsia="Times New Roman" w:hAnsi="Segoe UI" w:cs="Segoe UI"/>
      <w:sz w:val="18"/>
      <w:szCs w:val="18"/>
      <w:lang w:val="es-ES" w:eastAsia="es-ES"/>
    </w:rPr>
  </w:style>
  <w:style w:type="paragraph" w:styleId="Sinespaciado">
    <w:name w:val="No Spacing"/>
    <w:uiPriority w:val="1"/>
    <w:qFormat/>
    <w:rsid w:val="00207C27"/>
    <w:pPr>
      <w:spacing w:after="0" w:line="240" w:lineRule="auto"/>
    </w:pPr>
    <w:rPr>
      <w:rFonts w:ascii="Arial" w:hAnsi="Arial" w:cs="Arial"/>
      <w:sz w:val="26"/>
      <w:szCs w:val="26"/>
      <w:lang w:val="es-MX"/>
    </w:rPr>
  </w:style>
  <w:style w:type="paragraph" w:styleId="Prrafodelista">
    <w:name w:val="List Paragraph"/>
    <w:basedOn w:val="Normal"/>
    <w:uiPriority w:val="34"/>
    <w:qFormat/>
    <w:rsid w:val="00D336D7"/>
    <w:pPr>
      <w:spacing w:after="200"/>
      <w:ind w:left="720"/>
      <w:contextualSpacing/>
      <w:jc w:val="both"/>
    </w:pPr>
    <w:rPr>
      <w:rFonts w:ascii="Arial" w:eastAsia="Calibri" w:hAnsi="Arial"/>
      <w:sz w:val="28"/>
      <w:szCs w:val="22"/>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9337289">
      <w:bodyDiv w:val="1"/>
      <w:marLeft w:val="0"/>
      <w:marRight w:val="0"/>
      <w:marTop w:val="0"/>
      <w:marBottom w:val="0"/>
      <w:divBdr>
        <w:top w:val="none" w:sz="0" w:space="0" w:color="auto"/>
        <w:left w:val="none" w:sz="0" w:space="0" w:color="auto"/>
        <w:bottom w:val="none" w:sz="0" w:space="0" w:color="auto"/>
        <w:right w:val="none" w:sz="0" w:space="0" w:color="auto"/>
      </w:divBdr>
    </w:div>
    <w:div w:id="2023240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gresotabasco.gob.m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plataformadetransparencia.org.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664</Words>
  <Characters>3652</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Congreso</cp:lastModifiedBy>
  <cp:revision>3</cp:revision>
  <cp:lastPrinted>2025-03-10T20:01:00Z</cp:lastPrinted>
  <dcterms:created xsi:type="dcterms:W3CDTF">2025-04-01T16:06:00Z</dcterms:created>
  <dcterms:modified xsi:type="dcterms:W3CDTF">2025-04-01T22:31:00Z</dcterms:modified>
</cp:coreProperties>
</file>